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FA" w:rsidRPr="005A22B0" w:rsidRDefault="009149FA" w:rsidP="005A22B0">
      <w:pPr>
        <w:autoSpaceDE w:val="0"/>
        <w:autoSpaceDN w:val="0"/>
        <w:adjustRightInd w:val="0"/>
        <w:ind w:firstLine="360"/>
        <w:jc w:val="center"/>
        <w:rPr>
          <w:b/>
          <w:bCs/>
          <w:sz w:val="16"/>
        </w:rPr>
      </w:pPr>
    </w:p>
    <w:p w:rsidR="009149FA" w:rsidRDefault="009149FA">
      <w:pPr>
        <w:autoSpaceDE w:val="0"/>
        <w:autoSpaceDN w:val="0"/>
        <w:adjustRightInd w:val="0"/>
        <w:ind w:firstLine="360"/>
        <w:jc w:val="center"/>
        <w:rPr>
          <w:b/>
          <w:bCs/>
          <w:sz w:val="16"/>
          <w:bdr w:val="double" w:sz="2" w:space="0" w:color="000080"/>
          <w:lang w:val="en-US"/>
        </w:rPr>
      </w:pPr>
    </w:p>
    <w:p w:rsidR="009149FA" w:rsidRDefault="009149FA">
      <w:pPr>
        <w:autoSpaceDE w:val="0"/>
        <w:autoSpaceDN w:val="0"/>
        <w:adjustRightInd w:val="0"/>
        <w:jc w:val="center"/>
        <w:rPr>
          <w:rFonts w:ascii="Comic Sans MS" w:hAnsi="Comic Sans MS"/>
          <w:b/>
          <w:bCs/>
          <w:caps/>
          <w:shadow/>
          <w:color w:val="990000"/>
          <w:sz w:val="20"/>
          <w:szCs w:val="20"/>
        </w:rPr>
      </w:pPr>
      <w:r>
        <w:rPr>
          <w:rFonts w:ascii="Comic Sans MS" w:hAnsi="Comic Sans MS"/>
          <w:b/>
          <w:bCs/>
          <w:caps/>
          <w:shadow/>
          <w:color w:val="990000"/>
          <w:sz w:val="20"/>
          <w:szCs w:val="20"/>
        </w:rPr>
        <w:t>«Гроза дворов».</w:t>
      </w:r>
    </w:p>
    <w:p w:rsidR="009149FA" w:rsidRDefault="009149FA">
      <w:pPr>
        <w:spacing w:line="360" w:lineRule="auto"/>
        <w:ind w:firstLine="540"/>
        <w:jc w:val="both"/>
        <w:rPr>
          <w:color w:val="000080"/>
          <w:sz w:val="16"/>
          <w:szCs w:val="20"/>
        </w:rPr>
      </w:pPr>
      <w:bookmarkStart w:id="0" w:name="_GoBack"/>
      <w:r>
        <w:rPr>
          <w:color w:val="000080"/>
          <w:sz w:val="16"/>
          <w:szCs w:val="20"/>
        </w:rPr>
        <w:t>Агрессивное поведение – одно из самых распространенных нарушений среди детей д/ш возраста, так как это наиболее быстрый и эффективный способ достижения цели.</w:t>
      </w:r>
      <w:r>
        <w:rPr>
          <w:b/>
          <w:color w:val="000080"/>
          <w:sz w:val="16"/>
          <w:szCs w:val="20"/>
        </w:rPr>
        <w:t xml:space="preserve"> Агрессия</w:t>
      </w:r>
      <w:r>
        <w:rPr>
          <w:color w:val="000080"/>
          <w:sz w:val="16"/>
          <w:szCs w:val="20"/>
        </w:rPr>
        <w:t xml:space="preserve"> – это мотивированное деструктивное поведение, противоречащее нормам и правилам существования людей  в обществе, наносящее вред объектам нападения, приносящее физический или моральный ущерб людям или вызывающее у них психологический дискомфорт.</w:t>
      </w:r>
    </w:p>
    <w:p w:rsidR="009149FA" w:rsidRDefault="009149FA">
      <w:pPr>
        <w:spacing w:line="360" w:lineRule="auto"/>
        <w:ind w:firstLine="540"/>
        <w:jc w:val="both"/>
        <w:rPr>
          <w:b/>
          <w:color w:val="000080"/>
          <w:sz w:val="16"/>
          <w:szCs w:val="20"/>
        </w:rPr>
      </w:pPr>
      <w:r>
        <w:rPr>
          <w:b/>
          <w:color w:val="000080"/>
          <w:sz w:val="16"/>
          <w:szCs w:val="20"/>
        </w:rPr>
        <w:t>Выделяют множество факторов, влияющих на её появление:</w:t>
      </w:r>
    </w:p>
    <w:p w:rsidR="009149FA" w:rsidRDefault="009149FA">
      <w:pPr>
        <w:numPr>
          <w:ilvl w:val="0"/>
          <w:numId w:val="4"/>
        </w:numPr>
        <w:tabs>
          <w:tab w:val="num" w:pos="0"/>
        </w:tabs>
        <w:spacing w:line="360" w:lineRule="auto"/>
        <w:ind w:left="180" w:firstLine="0"/>
        <w:jc w:val="both"/>
        <w:rPr>
          <w:color w:val="000080"/>
          <w:sz w:val="16"/>
          <w:szCs w:val="20"/>
        </w:rPr>
      </w:pPr>
      <w:r>
        <w:rPr>
          <w:color w:val="000080"/>
          <w:sz w:val="16"/>
          <w:szCs w:val="20"/>
        </w:rPr>
        <w:t>стиль воспитания в семье (</w:t>
      </w:r>
      <w:proofErr w:type="spellStart"/>
      <w:r>
        <w:rPr>
          <w:color w:val="000080"/>
          <w:sz w:val="16"/>
          <w:szCs w:val="20"/>
        </w:rPr>
        <w:t>гипер</w:t>
      </w:r>
      <w:proofErr w:type="spellEnd"/>
      <w:r>
        <w:rPr>
          <w:color w:val="000080"/>
          <w:sz w:val="16"/>
          <w:szCs w:val="20"/>
        </w:rPr>
        <w:t xml:space="preserve">- и </w:t>
      </w:r>
      <w:proofErr w:type="spellStart"/>
      <w:r>
        <w:rPr>
          <w:color w:val="000080"/>
          <w:sz w:val="16"/>
          <w:szCs w:val="20"/>
        </w:rPr>
        <w:t>гипоопека</w:t>
      </w:r>
      <w:proofErr w:type="spellEnd"/>
      <w:r>
        <w:rPr>
          <w:color w:val="000080"/>
          <w:sz w:val="16"/>
          <w:szCs w:val="20"/>
        </w:rPr>
        <w:t>)</w:t>
      </w:r>
    </w:p>
    <w:p w:rsidR="009149FA" w:rsidRDefault="009149FA">
      <w:pPr>
        <w:numPr>
          <w:ilvl w:val="0"/>
          <w:numId w:val="4"/>
        </w:numPr>
        <w:tabs>
          <w:tab w:val="num" w:pos="0"/>
        </w:tabs>
        <w:spacing w:line="360" w:lineRule="auto"/>
        <w:ind w:left="180" w:firstLine="0"/>
        <w:jc w:val="both"/>
        <w:rPr>
          <w:color w:val="000080"/>
          <w:sz w:val="16"/>
          <w:szCs w:val="20"/>
        </w:rPr>
      </w:pPr>
      <w:r>
        <w:rPr>
          <w:color w:val="000080"/>
          <w:sz w:val="16"/>
          <w:szCs w:val="20"/>
        </w:rPr>
        <w:t>повсеместная демонстрация сцен насилия</w:t>
      </w:r>
    </w:p>
    <w:p w:rsidR="009149FA" w:rsidRDefault="009149FA">
      <w:pPr>
        <w:numPr>
          <w:ilvl w:val="0"/>
          <w:numId w:val="4"/>
        </w:numPr>
        <w:tabs>
          <w:tab w:val="num" w:pos="0"/>
        </w:tabs>
        <w:spacing w:line="360" w:lineRule="auto"/>
        <w:ind w:left="180" w:firstLine="0"/>
        <w:jc w:val="both"/>
        <w:rPr>
          <w:color w:val="000080"/>
          <w:sz w:val="16"/>
          <w:szCs w:val="20"/>
        </w:rPr>
      </w:pPr>
      <w:r>
        <w:rPr>
          <w:color w:val="000080"/>
          <w:sz w:val="16"/>
          <w:szCs w:val="20"/>
        </w:rPr>
        <w:t>нестабильная социально-экономическая обстановка</w:t>
      </w:r>
    </w:p>
    <w:p w:rsidR="009149FA" w:rsidRDefault="009149FA">
      <w:pPr>
        <w:numPr>
          <w:ilvl w:val="0"/>
          <w:numId w:val="4"/>
        </w:numPr>
        <w:tabs>
          <w:tab w:val="num" w:pos="0"/>
        </w:tabs>
        <w:spacing w:line="360" w:lineRule="auto"/>
        <w:ind w:left="180" w:firstLine="0"/>
        <w:jc w:val="both"/>
        <w:rPr>
          <w:color w:val="000080"/>
          <w:sz w:val="16"/>
          <w:szCs w:val="20"/>
        </w:rPr>
      </w:pPr>
      <w:r>
        <w:rPr>
          <w:color w:val="000080"/>
          <w:sz w:val="16"/>
          <w:szCs w:val="20"/>
        </w:rPr>
        <w:t>индивидуальные особенности человека</w:t>
      </w:r>
    </w:p>
    <w:p w:rsidR="009149FA" w:rsidRDefault="009149FA">
      <w:pPr>
        <w:numPr>
          <w:ilvl w:val="0"/>
          <w:numId w:val="4"/>
        </w:numPr>
        <w:tabs>
          <w:tab w:val="num" w:pos="0"/>
        </w:tabs>
        <w:spacing w:line="360" w:lineRule="auto"/>
        <w:ind w:left="180" w:firstLine="0"/>
        <w:jc w:val="both"/>
        <w:rPr>
          <w:color w:val="000080"/>
          <w:sz w:val="16"/>
          <w:szCs w:val="20"/>
        </w:rPr>
      </w:pPr>
      <w:r>
        <w:rPr>
          <w:color w:val="000080"/>
          <w:sz w:val="16"/>
          <w:szCs w:val="20"/>
        </w:rPr>
        <w:t>социально-культурный статус семьи</w:t>
      </w:r>
    </w:p>
    <w:bookmarkEnd w:id="0"/>
    <w:p w:rsidR="009149FA" w:rsidRDefault="009149FA">
      <w:pPr>
        <w:spacing w:line="360" w:lineRule="auto"/>
        <w:ind w:firstLine="540"/>
        <w:jc w:val="both"/>
        <w:rPr>
          <w:color w:val="000080"/>
          <w:sz w:val="16"/>
          <w:szCs w:val="20"/>
        </w:rPr>
      </w:pPr>
      <w:r>
        <w:rPr>
          <w:color w:val="000080"/>
          <w:sz w:val="16"/>
          <w:szCs w:val="20"/>
        </w:rPr>
        <w:t>Можно с уверенностью предполагать, что решающее значение в становлении агрессивного поведения ребенка играет семейная среда и воспитание. Характер эмоциональных отношений, одобряемые формы поведения, широта границ дозволенного, типичные реакции на те или иные поступки и действия – вот те параметры, которые психолог должен выяснить в процессе работы с ребенком. Если его родители ведут себя агрессивно, применяют физические наказания или не препятствуют проявлениям агрессии у ребенка, то наверняка у него  эти проявления будут повсеместными и станут постоянной чертой характера ребенка.</w:t>
      </w:r>
    </w:p>
    <w:p w:rsidR="009149FA" w:rsidRDefault="009149FA">
      <w:pPr>
        <w:tabs>
          <w:tab w:val="left" w:pos="0"/>
        </w:tabs>
        <w:spacing w:line="360" w:lineRule="auto"/>
        <w:ind w:firstLine="540"/>
        <w:jc w:val="center"/>
        <w:rPr>
          <w:b/>
          <w:color w:val="993366"/>
          <w:sz w:val="16"/>
          <w:szCs w:val="20"/>
        </w:rPr>
      </w:pPr>
      <w:r>
        <w:rPr>
          <w:b/>
          <w:color w:val="993366"/>
          <w:sz w:val="16"/>
          <w:szCs w:val="20"/>
        </w:rPr>
        <w:t>Независимо от причины агрессивного поведения ребенка существует общая стратегия окружающих по отношению к нему.</w:t>
      </w:r>
    </w:p>
    <w:p w:rsidR="009149FA" w:rsidRDefault="009149FA">
      <w:pPr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color w:val="000080"/>
          <w:sz w:val="16"/>
          <w:szCs w:val="20"/>
        </w:rPr>
      </w:pPr>
      <w:r>
        <w:rPr>
          <w:color w:val="000080"/>
          <w:sz w:val="16"/>
          <w:szCs w:val="20"/>
        </w:rPr>
        <w:t>если это возможно, сдерживать агрессивные порывы ребенка непосредственно перед их проявлением, остановить занесенную для удара руку, окрикнуть ребенка.</w:t>
      </w:r>
    </w:p>
    <w:p w:rsidR="009149FA" w:rsidRDefault="009149FA">
      <w:pPr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color w:val="000080"/>
          <w:sz w:val="16"/>
          <w:szCs w:val="20"/>
        </w:rPr>
      </w:pPr>
      <w:r>
        <w:rPr>
          <w:color w:val="000080"/>
          <w:sz w:val="16"/>
          <w:szCs w:val="20"/>
        </w:rPr>
        <w:t>показать ребенку неприемлемость агрессивного поведения, физической или вербальной агрессии по отношению к неживым предметам, а тем более к людям. Осуждение такого поведения, демонстрация его невыгодности ребенку в отдельных случаях действует довольно эффективно.</w:t>
      </w:r>
    </w:p>
    <w:p w:rsidR="009149FA" w:rsidRDefault="009149FA">
      <w:pPr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color w:val="000080"/>
          <w:sz w:val="16"/>
          <w:szCs w:val="20"/>
        </w:rPr>
      </w:pPr>
      <w:r>
        <w:rPr>
          <w:color w:val="000080"/>
          <w:sz w:val="16"/>
          <w:szCs w:val="20"/>
        </w:rPr>
        <w:t>установить четкий запрет на агрессивное поведение, систематически напоминать о нём.</w:t>
      </w:r>
    </w:p>
    <w:p w:rsidR="009149FA" w:rsidRDefault="009149FA" w:rsidP="00BD35E3">
      <w:pPr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color w:val="000080"/>
          <w:sz w:val="16"/>
          <w:szCs w:val="20"/>
        </w:rPr>
      </w:pPr>
      <w:r>
        <w:rPr>
          <w:color w:val="000080"/>
          <w:sz w:val="16"/>
          <w:szCs w:val="20"/>
        </w:rPr>
        <w:lastRenderedPageBreak/>
        <w:t xml:space="preserve">предоставить детям альтернативные способы взаимодействия на основе развития у них </w:t>
      </w:r>
      <w:proofErr w:type="spellStart"/>
      <w:r>
        <w:rPr>
          <w:color w:val="000080"/>
          <w:sz w:val="16"/>
          <w:szCs w:val="20"/>
        </w:rPr>
        <w:t>эмпатии</w:t>
      </w:r>
      <w:proofErr w:type="spellEnd"/>
      <w:r>
        <w:rPr>
          <w:color w:val="000080"/>
          <w:sz w:val="16"/>
          <w:szCs w:val="20"/>
        </w:rPr>
        <w:t>, сопереживания.</w:t>
      </w:r>
    </w:p>
    <w:p w:rsidR="009149FA" w:rsidRDefault="009149FA" w:rsidP="00BD35E3">
      <w:pPr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color w:val="000080"/>
          <w:sz w:val="16"/>
          <w:szCs w:val="20"/>
        </w:rPr>
      </w:pPr>
      <w:r>
        <w:rPr>
          <w:color w:val="000080"/>
          <w:sz w:val="16"/>
          <w:szCs w:val="20"/>
        </w:rPr>
        <w:t>обучать консультативным способам выражения гнева как естественной присущей человеку эмоции.</w:t>
      </w:r>
    </w:p>
    <w:p w:rsidR="009149FA" w:rsidRDefault="009149FA" w:rsidP="00BD35E3">
      <w:pPr>
        <w:tabs>
          <w:tab w:val="left" w:pos="1080"/>
        </w:tabs>
        <w:spacing w:line="360" w:lineRule="auto"/>
        <w:jc w:val="both"/>
        <w:rPr>
          <w:b/>
          <w:color w:val="993366"/>
          <w:sz w:val="20"/>
          <w:szCs w:val="20"/>
        </w:rPr>
      </w:pPr>
      <w:r>
        <w:rPr>
          <w:b/>
          <w:color w:val="993366"/>
          <w:sz w:val="20"/>
          <w:szCs w:val="20"/>
        </w:rPr>
        <w:t>Итак, уважаемые родители:</w:t>
      </w:r>
    </w:p>
    <w:p w:rsidR="009149FA" w:rsidRDefault="009149FA">
      <w:pPr>
        <w:numPr>
          <w:ilvl w:val="1"/>
          <w:numId w:val="16"/>
        </w:numPr>
        <w:tabs>
          <w:tab w:val="left" w:pos="720"/>
        </w:tabs>
        <w:spacing w:line="360" w:lineRule="auto"/>
        <w:ind w:left="40" w:firstLine="500"/>
        <w:jc w:val="both"/>
        <w:rPr>
          <w:color w:val="000080"/>
          <w:sz w:val="16"/>
        </w:rPr>
      </w:pPr>
      <w:r>
        <w:rPr>
          <w:color w:val="000080"/>
          <w:sz w:val="16"/>
        </w:rPr>
        <w:t>Наладьте взаимоотношения со своим ребенком, чтобы он чувствовал себя спокойно и уверенно.</w:t>
      </w:r>
    </w:p>
    <w:p w:rsidR="009149FA" w:rsidRDefault="009149FA">
      <w:pPr>
        <w:numPr>
          <w:ilvl w:val="1"/>
          <w:numId w:val="16"/>
        </w:numPr>
        <w:tabs>
          <w:tab w:val="left" w:pos="720"/>
        </w:tabs>
        <w:spacing w:line="360" w:lineRule="auto"/>
        <w:ind w:left="40" w:firstLine="500"/>
        <w:jc w:val="both"/>
        <w:rPr>
          <w:color w:val="000080"/>
          <w:sz w:val="16"/>
        </w:rPr>
      </w:pPr>
      <w:r>
        <w:rPr>
          <w:color w:val="000080"/>
          <w:sz w:val="16"/>
        </w:rPr>
        <w:t>Слушайте своего ребенка.</w:t>
      </w:r>
    </w:p>
    <w:p w:rsidR="009149FA" w:rsidRDefault="009149FA">
      <w:pPr>
        <w:numPr>
          <w:ilvl w:val="1"/>
          <w:numId w:val="16"/>
        </w:numPr>
        <w:tabs>
          <w:tab w:val="clear" w:pos="1980"/>
          <w:tab w:val="num" w:pos="720"/>
        </w:tabs>
        <w:spacing w:line="360" w:lineRule="auto"/>
        <w:ind w:left="40" w:firstLine="500"/>
        <w:jc w:val="both"/>
        <w:rPr>
          <w:color w:val="000080"/>
          <w:sz w:val="16"/>
        </w:rPr>
      </w:pPr>
      <w:r>
        <w:rPr>
          <w:color w:val="000080"/>
          <w:sz w:val="16"/>
        </w:rPr>
        <w:t>Проводите с ним как можно больше времени.</w:t>
      </w:r>
    </w:p>
    <w:p w:rsidR="009149FA" w:rsidRDefault="009149FA">
      <w:pPr>
        <w:numPr>
          <w:ilvl w:val="1"/>
          <w:numId w:val="16"/>
        </w:numPr>
        <w:tabs>
          <w:tab w:val="clear" w:pos="1980"/>
          <w:tab w:val="num" w:pos="720"/>
        </w:tabs>
        <w:spacing w:line="360" w:lineRule="auto"/>
        <w:ind w:left="40" w:firstLine="500"/>
        <w:jc w:val="both"/>
        <w:rPr>
          <w:color w:val="000080"/>
          <w:sz w:val="16"/>
        </w:rPr>
      </w:pPr>
      <w:r>
        <w:rPr>
          <w:color w:val="000080"/>
          <w:sz w:val="16"/>
        </w:rPr>
        <w:t>Будьте внимательны – внимательно повторяйте то, что услышали от ребенка, для того, чтобы быть уверенным в том, что вы не ошиблись, переспрашивайте, правильно ли вы поняли ребенка. Если вы внимательно слушаете, это не означает, что вы с ним согласны.</w:t>
      </w:r>
    </w:p>
    <w:p w:rsidR="009149FA" w:rsidRDefault="009149FA">
      <w:pPr>
        <w:numPr>
          <w:ilvl w:val="1"/>
          <w:numId w:val="16"/>
        </w:numPr>
        <w:tabs>
          <w:tab w:val="clear" w:pos="1980"/>
          <w:tab w:val="num" w:pos="720"/>
        </w:tabs>
        <w:spacing w:line="360" w:lineRule="auto"/>
        <w:ind w:left="40" w:firstLine="500"/>
        <w:jc w:val="both"/>
        <w:rPr>
          <w:color w:val="000080"/>
          <w:sz w:val="16"/>
        </w:rPr>
      </w:pPr>
      <w:r>
        <w:rPr>
          <w:color w:val="000080"/>
          <w:sz w:val="16"/>
        </w:rPr>
        <w:t>Делитесь с ребенком своим опытом (рассказывайте о своих детских поступках, промахах, неудачах, если в семье несколько детей, то постарайтесь уделять время каждому.</w:t>
      </w:r>
    </w:p>
    <w:p w:rsidR="009149FA" w:rsidRDefault="009149FA">
      <w:pPr>
        <w:numPr>
          <w:ilvl w:val="1"/>
          <w:numId w:val="16"/>
        </w:numPr>
        <w:tabs>
          <w:tab w:val="clear" w:pos="1980"/>
          <w:tab w:val="num" w:pos="720"/>
        </w:tabs>
        <w:spacing w:line="360" w:lineRule="auto"/>
        <w:ind w:left="40" w:firstLine="500"/>
        <w:jc w:val="both"/>
        <w:rPr>
          <w:color w:val="000080"/>
          <w:sz w:val="16"/>
        </w:rPr>
      </w:pPr>
      <w:r>
        <w:rPr>
          <w:color w:val="000080"/>
          <w:sz w:val="16"/>
        </w:rPr>
        <w:t>Следите за собой, особенно в минуты нахождения под влиянием стресса. Не прикасайтесь к ребенку, когда вы злы, безопаснее отослать его в другую комнату, если это не возможно, тогда уйти должны вы. Если ребенок маленький, то выйдите на площадку, чтобы ребенок вас видел.</w:t>
      </w:r>
    </w:p>
    <w:p w:rsidR="009149FA" w:rsidRDefault="009149FA">
      <w:pPr>
        <w:numPr>
          <w:ilvl w:val="1"/>
          <w:numId w:val="16"/>
        </w:numPr>
        <w:tabs>
          <w:tab w:val="clear" w:pos="1980"/>
          <w:tab w:val="num" w:pos="720"/>
        </w:tabs>
        <w:spacing w:line="360" w:lineRule="auto"/>
        <w:ind w:left="40" w:firstLine="500"/>
        <w:jc w:val="both"/>
        <w:rPr>
          <w:color w:val="000080"/>
          <w:sz w:val="16"/>
        </w:rPr>
      </w:pPr>
      <w:r>
        <w:rPr>
          <w:color w:val="000080"/>
          <w:sz w:val="16"/>
        </w:rPr>
        <w:t>Если вы расстроены, то дети должны знать о вашем состоянии (говорите детям прямо о своих чувствах, желаниях, потребностях), например, «Я очень расстроена, хочу побыть одна, поиграй у себя в комнате…».</w:t>
      </w:r>
    </w:p>
    <w:p w:rsidR="009149FA" w:rsidRDefault="009149FA">
      <w:pPr>
        <w:numPr>
          <w:ilvl w:val="1"/>
          <w:numId w:val="16"/>
        </w:numPr>
        <w:tabs>
          <w:tab w:val="clear" w:pos="1980"/>
          <w:tab w:val="num" w:pos="720"/>
        </w:tabs>
        <w:spacing w:line="360" w:lineRule="auto"/>
        <w:ind w:left="40" w:firstLine="500"/>
        <w:jc w:val="both"/>
        <w:rPr>
          <w:color w:val="000080"/>
          <w:sz w:val="16"/>
        </w:rPr>
      </w:pPr>
      <w:r>
        <w:rPr>
          <w:color w:val="000080"/>
          <w:sz w:val="16"/>
        </w:rPr>
        <w:t xml:space="preserve">В те минуты, когда вы расстроены, сделайте что-нибудь приятное, что немного успокоит вас. </w:t>
      </w:r>
    </w:p>
    <w:p w:rsidR="009149FA" w:rsidRDefault="009149FA">
      <w:pPr>
        <w:numPr>
          <w:ilvl w:val="1"/>
          <w:numId w:val="16"/>
        </w:numPr>
        <w:tabs>
          <w:tab w:val="clear" w:pos="1980"/>
          <w:tab w:val="num" w:pos="720"/>
        </w:tabs>
        <w:spacing w:line="360" w:lineRule="auto"/>
        <w:ind w:left="40" w:firstLine="500"/>
        <w:jc w:val="both"/>
        <w:rPr>
          <w:color w:val="000080"/>
          <w:sz w:val="16"/>
        </w:rPr>
      </w:pPr>
      <w:r>
        <w:rPr>
          <w:color w:val="000080"/>
          <w:sz w:val="16"/>
        </w:rPr>
        <w:t xml:space="preserve">Двигайтесь медленно, говорите медленно, не делайте резких движений. Эмоции увеличивают выброс адреналина и риск того, что вы выйдите из себя. </w:t>
      </w:r>
    </w:p>
    <w:p w:rsidR="009149FA" w:rsidRDefault="009149FA">
      <w:pPr>
        <w:numPr>
          <w:ilvl w:val="1"/>
          <w:numId w:val="16"/>
        </w:numPr>
        <w:tabs>
          <w:tab w:val="clear" w:pos="1980"/>
          <w:tab w:val="left" w:pos="720"/>
        </w:tabs>
        <w:spacing w:line="360" w:lineRule="auto"/>
        <w:ind w:left="40" w:firstLine="500"/>
        <w:jc w:val="both"/>
        <w:rPr>
          <w:color w:val="000080"/>
          <w:sz w:val="16"/>
        </w:rPr>
      </w:pPr>
      <w:r>
        <w:rPr>
          <w:color w:val="000080"/>
          <w:sz w:val="16"/>
        </w:rPr>
        <w:t>Пресекайте будящие злость мысли, заменяйте их внутренней речью, направленной на самоуспокоение. «Я совсем измоталась, мне нужна передышка».</w:t>
      </w:r>
    </w:p>
    <w:p w:rsidR="009149FA" w:rsidRDefault="009149FA">
      <w:pPr>
        <w:numPr>
          <w:ilvl w:val="1"/>
          <w:numId w:val="16"/>
        </w:numPr>
        <w:tabs>
          <w:tab w:val="left" w:pos="720"/>
        </w:tabs>
        <w:spacing w:line="360" w:lineRule="auto"/>
        <w:ind w:left="40" w:firstLine="500"/>
        <w:jc w:val="both"/>
        <w:rPr>
          <w:color w:val="000080"/>
          <w:sz w:val="16"/>
        </w:rPr>
      </w:pPr>
      <w:r>
        <w:rPr>
          <w:color w:val="000080"/>
          <w:sz w:val="16"/>
        </w:rPr>
        <w:t xml:space="preserve">Воспользуйтесь помощью со стороны, т.е. если вы раздражены возможно вам окажется полезным разговор, но не с тем, кто станет раскалять больше. В момент, когда вы раздражены лучше всего заранее договорится с другом или родственником, чтобы он в </w:t>
      </w:r>
      <w:r>
        <w:rPr>
          <w:color w:val="000080"/>
          <w:sz w:val="16"/>
        </w:rPr>
        <w:lastRenderedPageBreak/>
        <w:t>таких случаях давал возможность выговорится, но не в коем случае не давал советов, не спорил и не соглашался.</w:t>
      </w:r>
    </w:p>
    <w:p w:rsidR="009149FA" w:rsidRDefault="009149FA">
      <w:pPr>
        <w:numPr>
          <w:ilvl w:val="1"/>
          <w:numId w:val="16"/>
        </w:numPr>
        <w:tabs>
          <w:tab w:val="clear" w:pos="1980"/>
          <w:tab w:val="num" w:pos="720"/>
        </w:tabs>
        <w:spacing w:line="360" w:lineRule="auto"/>
        <w:ind w:left="40" w:firstLine="500"/>
        <w:jc w:val="both"/>
        <w:rPr>
          <w:color w:val="000080"/>
          <w:sz w:val="16"/>
        </w:rPr>
      </w:pPr>
      <w:r>
        <w:rPr>
          <w:color w:val="000080"/>
          <w:sz w:val="16"/>
        </w:rPr>
        <w:t>При необходимости устраивайте таймаут (объяснив ребенку, что такое таймаут в неконфликтной обстановке). Когда вы во время таймаута удаляетесь необходимо использовать время, чтобы успокоится или разрядиться. Не в коем случае во время таймаута не решайте проблемы. Основная цель таймаута – преодоление приступа злости. Говорите и думайте о себе, избегайте обобщений и обвинений. Нападки на других только усиливают приступ злости, а направленная на детей резко сказывается на самооценке ребенка, так как ссора уже закончилась, а обидные слова долго будут оставаться в памяти и влиять на поведение ребенка. Необходимо придерживаться сути дела.</w:t>
      </w:r>
    </w:p>
    <w:p w:rsidR="009149FA" w:rsidRDefault="009149FA">
      <w:pPr>
        <w:numPr>
          <w:ilvl w:val="1"/>
          <w:numId w:val="16"/>
        </w:numPr>
        <w:tabs>
          <w:tab w:val="clear" w:pos="1980"/>
          <w:tab w:val="num" w:pos="720"/>
        </w:tabs>
        <w:spacing w:line="360" w:lineRule="auto"/>
        <w:ind w:left="40" w:firstLine="500"/>
        <w:jc w:val="both"/>
        <w:rPr>
          <w:color w:val="000080"/>
          <w:sz w:val="16"/>
        </w:rPr>
      </w:pPr>
      <w:r>
        <w:rPr>
          <w:color w:val="000080"/>
          <w:sz w:val="16"/>
        </w:rPr>
        <w:t>Старайтесь предвидеть и предотвратить возможные неприятности, которые может вызвать ваш гнев (не давайте ребенку играть с теми предметами и вещами, которые дороги вам, умейте предчувствовать состояние гнева, срыва, не доводите до этого).</w:t>
      </w:r>
    </w:p>
    <w:p w:rsidR="009149FA" w:rsidRDefault="009149FA">
      <w:pPr>
        <w:numPr>
          <w:ilvl w:val="1"/>
          <w:numId w:val="16"/>
        </w:numPr>
        <w:tabs>
          <w:tab w:val="clear" w:pos="1980"/>
          <w:tab w:val="num" w:pos="720"/>
        </w:tabs>
        <w:spacing w:line="360" w:lineRule="auto"/>
        <w:ind w:left="40" w:firstLine="500"/>
        <w:jc w:val="both"/>
        <w:rPr>
          <w:color w:val="000080"/>
          <w:sz w:val="16"/>
        </w:rPr>
      </w:pPr>
      <w:r>
        <w:rPr>
          <w:color w:val="000080"/>
          <w:sz w:val="16"/>
        </w:rPr>
        <w:t>К особо важным событиям готовьтесь заранее, чтобы предусмотреть возможные нюансы и подготовить ребенка к предстоящим событиям.</w:t>
      </w:r>
    </w:p>
    <w:p w:rsidR="009149FA" w:rsidRDefault="009149FA">
      <w:pPr>
        <w:numPr>
          <w:ilvl w:val="1"/>
          <w:numId w:val="16"/>
        </w:numPr>
        <w:tabs>
          <w:tab w:val="clear" w:pos="1980"/>
          <w:tab w:val="num" w:pos="720"/>
        </w:tabs>
        <w:spacing w:line="360" w:lineRule="auto"/>
        <w:ind w:left="40" w:firstLine="500"/>
        <w:jc w:val="both"/>
        <w:rPr>
          <w:color w:val="000080"/>
          <w:sz w:val="16"/>
        </w:rPr>
      </w:pPr>
      <w:r>
        <w:rPr>
          <w:color w:val="000080"/>
          <w:sz w:val="16"/>
        </w:rPr>
        <w:t>Изучайте силы и возможности ребенка.</w:t>
      </w:r>
    </w:p>
    <w:p w:rsidR="009149FA" w:rsidRDefault="009149FA">
      <w:pPr>
        <w:numPr>
          <w:ilvl w:val="1"/>
          <w:numId w:val="16"/>
        </w:numPr>
        <w:tabs>
          <w:tab w:val="clear" w:pos="1980"/>
          <w:tab w:val="num" w:pos="720"/>
        </w:tabs>
        <w:spacing w:line="360" w:lineRule="auto"/>
        <w:ind w:left="40" w:firstLine="500"/>
        <w:jc w:val="both"/>
        <w:rPr>
          <w:color w:val="000080"/>
          <w:sz w:val="16"/>
        </w:rPr>
      </w:pPr>
      <w:r>
        <w:rPr>
          <w:color w:val="000080"/>
          <w:sz w:val="16"/>
        </w:rPr>
        <w:t xml:space="preserve">Первый визит куда-либо прорепетируйте. </w:t>
      </w:r>
    </w:p>
    <w:p w:rsidR="009149FA" w:rsidRDefault="009149FA">
      <w:pPr>
        <w:numPr>
          <w:ilvl w:val="1"/>
          <w:numId w:val="16"/>
        </w:numPr>
        <w:tabs>
          <w:tab w:val="clear" w:pos="1980"/>
          <w:tab w:val="num" w:pos="720"/>
        </w:tabs>
        <w:spacing w:line="360" w:lineRule="auto"/>
        <w:ind w:left="40" w:firstLine="500"/>
        <w:jc w:val="both"/>
        <w:rPr>
          <w:color w:val="000080"/>
          <w:sz w:val="16"/>
        </w:rPr>
      </w:pPr>
      <w:r>
        <w:rPr>
          <w:color w:val="000080"/>
          <w:sz w:val="16"/>
        </w:rPr>
        <w:t xml:space="preserve">Если вы чувствуете, что вы не способны совладать собой нужно </w:t>
      </w:r>
      <w:proofErr w:type="gramStart"/>
      <w:r>
        <w:rPr>
          <w:color w:val="000080"/>
          <w:sz w:val="16"/>
        </w:rPr>
        <w:t>обратиться</w:t>
      </w:r>
      <w:proofErr w:type="gramEnd"/>
      <w:r>
        <w:rPr>
          <w:color w:val="000080"/>
          <w:sz w:val="16"/>
        </w:rPr>
        <w:t xml:space="preserve"> либо в  психологическую телефонную службу доверия, либо в психологическую консультацию.</w:t>
      </w:r>
    </w:p>
    <w:p w:rsidR="002304C3" w:rsidRDefault="002304C3" w:rsidP="004E3746">
      <w:pPr>
        <w:tabs>
          <w:tab w:val="num" w:pos="720"/>
        </w:tabs>
        <w:ind w:firstLine="360"/>
        <w:jc w:val="center"/>
        <w:rPr>
          <w:color w:val="000080"/>
          <w:sz w:val="16"/>
          <w:szCs w:val="20"/>
        </w:rPr>
      </w:pPr>
    </w:p>
    <w:p w:rsidR="002304C3" w:rsidRDefault="002304C3" w:rsidP="004E3746">
      <w:pPr>
        <w:tabs>
          <w:tab w:val="num" w:pos="720"/>
        </w:tabs>
        <w:ind w:firstLine="360"/>
        <w:jc w:val="center"/>
        <w:rPr>
          <w:color w:val="000080"/>
          <w:sz w:val="16"/>
          <w:szCs w:val="20"/>
        </w:rPr>
      </w:pPr>
    </w:p>
    <w:p w:rsidR="002304C3" w:rsidRDefault="00227358" w:rsidP="004E3746">
      <w:pPr>
        <w:tabs>
          <w:tab w:val="num" w:pos="720"/>
        </w:tabs>
        <w:ind w:firstLine="360"/>
        <w:jc w:val="center"/>
        <w:rPr>
          <w:color w:val="000080"/>
          <w:sz w:val="16"/>
          <w:szCs w:val="20"/>
        </w:rPr>
      </w:pPr>
      <w:r>
        <w:rPr>
          <w:b/>
          <w:bCs/>
          <w:noProof/>
          <w:sz w:val="16"/>
        </w:rPr>
        <w:drawing>
          <wp:inline distT="0" distB="0" distL="0" distR="0">
            <wp:extent cx="2616200" cy="2238375"/>
            <wp:effectExtent l="0" t="0" r="0" b="0"/>
            <wp:docPr id="4" name="Рисунок 4" descr="второй реб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торой ребен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4C3" w:rsidRDefault="002304C3" w:rsidP="004E3746">
      <w:pPr>
        <w:tabs>
          <w:tab w:val="num" w:pos="720"/>
        </w:tabs>
        <w:ind w:firstLine="360"/>
        <w:jc w:val="center"/>
        <w:rPr>
          <w:color w:val="000080"/>
          <w:sz w:val="16"/>
          <w:szCs w:val="20"/>
        </w:rPr>
      </w:pPr>
    </w:p>
    <w:p w:rsidR="002304C3" w:rsidRDefault="002304C3" w:rsidP="004E3746">
      <w:pPr>
        <w:tabs>
          <w:tab w:val="num" w:pos="720"/>
        </w:tabs>
        <w:ind w:firstLine="360"/>
        <w:jc w:val="center"/>
        <w:rPr>
          <w:color w:val="000080"/>
          <w:sz w:val="16"/>
          <w:szCs w:val="20"/>
        </w:rPr>
      </w:pPr>
    </w:p>
    <w:p w:rsidR="009149FA" w:rsidRDefault="009149FA">
      <w:pPr>
        <w:tabs>
          <w:tab w:val="num" w:pos="720"/>
        </w:tabs>
        <w:ind w:firstLine="360"/>
        <w:rPr>
          <w:color w:val="000080"/>
          <w:sz w:val="16"/>
          <w:szCs w:val="20"/>
        </w:rPr>
      </w:pPr>
    </w:p>
    <w:p w:rsidR="009149FA" w:rsidRDefault="009149FA">
      <w:pPr>
        <w:tabs>
          <w:tab w:val="num" w:pos="720"/>
        </w:tabs>
        <w:ind w:firstLine="360"/>
        <w:rPr>
          <w:color w:val="000080"/>
          <w:sz w:val="16"/>
          <w:szCs w:val="20"/>
        </w:rPr>
      </w:pPr>
    </w:p>
    <w:p w:rsidR="009149FA" w:rsidRDefault="002304C3">
      <w:pPr>
        <w:ind w:firstLine="360"/>
        <w:jc w:val="center"/>
        <w:rPr>
          <w:sz w:val="16"/>
          <w:szCs w:val="16"/>
        </w:rPr>
      </w:pPr>
      <w:r>
        <w:rPr>
          <w:noProof/>
          <w:color w:val="000080"/>
          <w:sz w:val="20"/>
          <w:szCs w:val="20"/>
        </w:rPr>
        <w:lastRenderedPageBreak/>
        <w:drawing>
          <wp:inline distT="0" distB="0" distL="0" distR="0">
            <wp:extent cx="2452370" cy="3308350"/>
            <wp:effectExtent l="19050" t="0" r="5080" b="0"/>
            <wp:docPr id="2" name="Рисунок 2" descr="Samp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p07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70" cy="330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9FA" w:rsidRDefault="009149FA">
      <w:pPr>
        <w:ind w:firstLine="360"/>
        <w:rPr>
          <w:sz w:val="16"/>
          <w:szCs w:val="16"/>
        </w:rPr>
      </w:pPr>
    </w:p>
    <w:p w:rsidR="009149FA" w:rsidRDefault="009149FA">
      <w:pPr>
        <w:ind w:firstLine="360"/>
        <w:rPr>
          <w:sz w:val="16"/>
          <w:szCs w:val="16"/>
        </w:rPr>
      </w:pPr>
    </w:p>
    <w:p w:rsidR="009149FA" w:rsidRDefault="009149FA">
      <w:pPr>
        <w:ind w:firstLine="360"/>
        <w:rPr>
          <w:sz w:val="16"/>
          <w:szCs w:val="16"/>
        </w:rPr>
      </w:pPr>
    </w:p>
    <w:p w:rsidR="009149FA" w:rsidRDefault="009149FA">
      <w:pPr>
        <w:ind w:firstLine="360"/>
        <w:rPr>
          <w:sz w:val="16"/>
          <w:szCs w:val="16"/>
        </w:rPr>
      </w:pPr>
    </w:p>
    <w:p w:rsidR="009149FA" w:rsidRDefault="009149FA">
      <w:pPr>
        <w:ind w:firstLine="360"/>
        <w:rPr>
          <w:sz w:val="16"/>
          <w:szCs w:val="16"/>
        </w:rPr>
      </w:pPr>
    </w:p>
    <w:p w:rsidR="009149FA" w:rsidRDefault="009149FA">
      <w:pPr>
        <w:ind w:firstLine="360"/>
        <w:rPr>
          <w:sz w:val="16"/>
          <w:szCs w:val="16"/>
        </w:rPr>
      </w:pPr>
    </w:p>
    <w:p w:rsidR="009149FA" w:rsidRDefault="009149FA">
      <w:pPr>
        <w:ind w:firstLine="360"/>
        <w:rPr>
          <w:sz w:val="16"/>
          <w:szCs w:val="16"/>
        </w:rPr>
      </w:pPr>
    </w:p>
    <w:p w:rsidR="009149FA" w:rsidRDefault="009149FA">
      <w:pPr>
        <w:pStyle w:val="a3"/>
        <w:rPr>
          <w:sz w:val="28"/>
          <w:szCs w:val="16"/>
        </w:rPr>
      </w:pPr>
      <w:r>
        <w:rPr>
          <w:sz w:val="28"/>
        </w:rPr>
        <w:t>Повышенная агрессивность детей является одной их наиболее частых проблем в детском коллективе. Она волнует не только педагогов, но и родителей. Те  или иные формы агрессии характерны для большинства дошкольников. Практически все  дети ссорятся, дерутся, обзываются.</w:t>
      </w:r>
    </w:p>
    <w:p w:rsidR="009149FA" w:rsidRDefault="009149FA">
      <w:pPr>
        <w:ind w:firstLine="360"/>
        <w:rPr>
          <w:sz w:val="28"/>
          <w:szCs w:val="16"/>
        </w:rPr>
      </w:pPr>
    </w:p>
    <w:p w:rsidR="009149FA" w:rsidRDefault="009149FA">
      <w:pPr>
        <w:ind w:firstLine="360"/>
        <w:rPr>
          <w:sz w:val="28"/>
          <w:szCs w:val="16"/>
        </w:rPr>
      </w:pPr>
    </w:p>
    <w:p w:rsidR="009149FA" w:rsidRDefault="009149FA">
      <w:pPr>
        <w:ind w:firstLine="360"/>
        <w:rPr>
          <w:sz w:val="16"/>
          <w:szCs w:val="16"/>
        </w:rPr>
      </w:pPr>
    </w:p>
    <w:p w:rsidR="009149FA" w:rsidRDefault="009149FA">
      <w:pPr>
        <w:ind w:firstLine="360"/>
        <w:rPr>
          <w:sz w:val="16"/>
          <w:szCs w:val="16"/>
        </w:rPr>
      </w:pPr>
    </w:p>
    <w:p w:rsidR="009149FA" w:rsidRDefault="009149FA">
      <w:pPr>
        <w:ind w:firstLine="360"/>
        <w:rPr>
          <w:sz w:val="16"/>
          <w:szCs w:val="16"/>
        </w:rPr>
      </w:pPr>
    </w:p>
    <w:p w:rsidR="009149FA" w:rsidRDefault="009149FA">
      <w:pPr>
        <w:ind w:firstLine="360"/>
        <w:rPr>
          <w:sz w:val="16"/>
          <w:szCs w:val="16"/>
        </w:rPr>
      </w:pPr>
    </w:p>
    <w:p w:rsidR="009149FA" w:rsidRDefault="009149FA">
      <w:pPr>
        <w:ind w:firstLine="360"/>
        <w:rPr>
          <w:sz w:val="16"/>
          <w:szCs w:val="16"/>
        </w:rPr>
      </w:pPr>
    </w:p>
    <w:p w:rsidR="009149FA" w:rsidRDefault="009149FA">
      <w:pPr>
        <w:ind w:firstLine="360"/>
        <w:rPr>
          <w:sz w:val="22"/>
          <w:szCs w:val="22"/>
        </w:rPr>
      </w:pPr>
    </w:p>
    <w:p w:rsidR="009149FA" w:rsidRDefault="009149FA">
      <w:pPr>
        <w:spacing w:line="360" w:lineRule="auto"/>
        <w:ind w:left="360"/>
        <w:jc w:val="both"/>
        <w:rPr>
          <w:b/>
          <w:color w:val="990033"/>
          <w:sz w:val="22"/>
          <w:szCs w:val="22"/>
        </w:rPr>
      </w:pPr>
      <w:r>
        <w:rPr>
          <w:b/>
          <w:color w:val="990033"/>
          <w:sz w:val="22"/>
          <w:szCs w:val="22"/>
        </w:rPr>
        <w:lastRenderedPageBreak/>
        <w:t>Родителям необходимо сделать акцент на следующих умениях ребенка:</w:t>
      </w:r>
    </w:p>
    <w:p w:rsidR="009149FA" w:rsidRDefault="009149FA">
      <w:pPr>
        <w:numPr>
          <w:ilvl w:val="0"/>
          <w:numId w:val="15"/>
        </w:numPr>
        <w:spacing w:line="360" w:lineRule="auto"/>
        <w:jc w:val="both"/>
        <w:rPr>
          <w:b/>
          <w:i/>
          <w:color w:val="990033"/>
          <w:sz w:val="22"/>
          <w:szCs w:val="22"/>
        </w:rPr>
      </w:pPr>
      <w:r>
        <w:rPr>
          <w:b/>
          <w:i/>
          <w:color w:val="990033"/>
          <w:sz w:val="22"/>
          <w:szCs w:val="22"/>
        </w:rPr>
        <w:t>изменение негативной установки по отношению к ребенку на позитивную</w:t>
      </w:r>
    </w:p>
    <w:p w:rsidR="009149FA" w:rsidRDefault="009149FA">
      <w:pPr>
        <w:numPr>
          <w:ilvl w:val="0"/>
          <w:numId w:val="15"/>
        </w:numPr>
        <w:spacing w:line="360" w:lineRule="auto"/>
        <w:jc w:val="both"/>
        <w:rPr>
          <w:b/>
          <w:i/>
          <w:color w:val="990033"/>
          <w:sz w:val="22"/>
          <w:szCs w:val="22"/>
        </w:rPr>
      </w:pPr>
      <w:r>
        <w:rPr>
          <w:b/>
          <w:i/>
          <w:color w:val="990033"/>
          <w:sz w:val="22"/>
          <w:szCs w:val="22"/>
        </w:rPr>
        <w:t>изменение стиля взаимодействия с детьми</w:t>
      </w:r>
    </w:p>
    <w:p w:rsidR="009149FA" w:rsidRDefault="009149FA">
      <w:pPr>
        <w:numPr>
          <w:ilvl w:val="0"/>
          <w:numId w:val="15"/>
        </w:numPr>
        <w:spacing w:line="360" w:lineRule="auto"/>
        <w:jc w:val="both"/>
        <w:rPr>
          <w:b/>
          <w:i/>
          <w:color w:val="990033"/>
          <w:sz w:val="22"/>
          <w:szCs w:val="22"/>
        </w:rPr>
      </w:pPr>
      <w:r>
        <w:rPr>
          <w:b/>
          <w:i/>
          <w:color w:val="990033"/>
          <w:sz w:val="22"/>
          <w:szCs w:val="22"/>
        </w:rPr>
        <w:t>расширение поведенческого репертуара  родителей и педагогов через развитие их коммуникативных умений</w:t>
      </w:r>
    </w:p>
    <w:p w:rsidR="009149FA" w:rsidRDefault="009149FA">
      <w:pPr>
        <w:spacing w:line="360" w:lineRule="auto"/>
        <w:jc w:val="both"/>
        <w:rPr>
          <w:b/>
          <w:i/>
          <w:color w:val="990033"/>
          <w:sz w:val="22"/>
          <w:szCs w:val="22"/>
        </w:rPr>
      </w:pPr>
    </w:p>
    <w:p w:rsidR="009149FA" w:rsidRDefault="002304C3">
      <w:pPr>
        <w:ind w:firstLine="360"/>
        <w:rPr>
          <w:b/>
          <w:i/>
          <w:color w:val="8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77745" cy="3092450"/>
            <wp:effectExtent l="19050" t="0" r="8255" b="0"/>
            <wp:docPr id="3" name="Рисунок 3" descr="Samp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mp0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45" cy="309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358" w:rsidRDefault="00227358">
      <w:pPr>
        <w:ind w:firstLine="360"/>
        <w:rPr>
          <w:b/>
          <w:i/>
          <w:color w:val="800000"/>
          <w:sz w:val="28"/>
          <w:szCs w:val="28"/>
        </w:rPr>
      </w:pPr>
    </w:p>
    <w:p w:rsidR="00BD35E3" w:rsidRDefault="00BD35E3" w:rsidP="00BD35E3">
      <w:pPr>
        <w:tabs>
          <w:tab w:val="num" w:pos="720"/>
        </w:tabs>
        <w:ind w:firstLine="360"/>
        <w:rPr>
          <w:b/>
          <w:color w:val="000080"/>
          <w:sz w:val="22"/>
          <w:szCs w:val="20"/>
        </w:rPr>
      </w:pPr>
      <w:r>
        <w:rPr>
          <w:b/>
          <w:color w:val="000080"/>
          <w:sz w:val="22"/>
          <w:szCs w:val="20"/>
        </w:rPr>
        <w:t xml:space="preserve">           </w:t>
      </w:r>
      <w:r w:rsidR="00227358" w:rsidRPr="00227358">
        <w:rPr>
          <w:b/>
          <w:color w:val="000080"/>
          <w:sz w:val="22"/>
          <w:szCs w:val="20"/>
        </w:rPr>
        <w:t>Составила: воспитатель</w:t>
      </w:r>
    </w:p>
    <w:p w:rsidR="00227358" w:rsidRPr="00227358" w:rsidRDefault="00BD35E3" w:rsidP="00BD35E3">
      <w:pPr>
        <w:tabs>
          <w:tab w:val="num" w:pos="720"/>
        </w:tabs>
        <w:rPr>
          <w:b/>
          <w:color w:val="000080"/>
          <w:sz w:val="22"/>
          <w:szCs w:val="20"/>
        </w:rPr>
      </w:pPr>
      <w:r>
        <w:rPr>
          <w:b/>
          <w:color w:val="000080"/>
          <w:sz w:val="22"/>
          <w:szCs w:val="20"/>
        </w:rPr>
        <w:t xml:space="preserve">               </w:t>
      </w:r>
      <w:proofErr w:type="spellStart"/>
      <w:r>
        <w:rPr>
          <w:b/>
          <w:color w:val="000080"/>
          <w:sz w:val="22"/>
          <w:szCs w:val="20"/>
        </w:rPr>
        <w:t>Лёвочкина</w:t>
      </w:r>
      <w:proofErr w:type="spellEnd"/>
      <w:r>
        <w:rPr>
          <w:b/>
          <w:color w:val="000080"/>
          <w:sz w:val="22"/>
          <w:szCs w:val="20"/>
        </w:rPr>
        <w:t xml:space="preserve"> Ольга Игоревна</w:t>
      </w:r>
    </w:p>
    <w:p w:rsidR="00227358" w:rsidRPr="00227358" w:rsidRDefault="00227358" w:rsidP="00227358">
      <w:pPr>
        <w:tabs>
          <w:tab w:val="num" w:pos="720"/>
        </w:tabs>
        <w:ind w:firstLine="360"/>
        <w:jc w:val="center"/>
        <w:rPr>
          <w:b/>
          <w:color w:val="000080"/>
          <w:sz w:val="22"/>
          <w:szCs w:val="20"/>
        </w:rPr>
      </w:pPr>
    </w:p>
    <w:p w:rsidR="00227358" w:rsidRPr="00227358" w:rsidRDefault="00227358" w:rsidP="00227358">
      <w:pPr>
        <w:tabs>
          <w:tab w:val="num" w:pos="720"/>
        </w:tabs>
        <w:ind w:firstLine="360"/>
        <w:jc w:val="center"/>
        <w:rPr>
          <w:b/>
          <w:color w:val="000080"/>
          <w:sz w:val="22"/>
          <w:szCs w:val="20"/>
        </w:rPr>
      </w:pPr>
    </w:p>
    <w:p w:rsidR="00227358" w:rsidRPr="00227358" w:rsidRDefault="00227358" w:rsidP="00227358">
      <w:pPr>
        <w:tabs>
          <w:tab w:val="num" w:pos="720"/>
        </w:tabs>
        <w:ind w:firstLine="360"/>
        <w:jc w:val="center"/>
        <w:rPr>
          <w:b/>
          <w:color w:val="000080"/>
          <w:sz w:val="22"/>
          <w:szCs w:val="20"/>
        </w:rPr>
      </w:pPr>
    </w:p>
    <w:p w:rsidR="00227358" w:rsidRPr="00227358" w:rsidRDefault="00227358" w:rsidP="00227358">
      <w:pPr>
        <w:tabs>
          <w:tab w:val="num" w:pos="720"/>
        </w:tabs>
        <w:ind w:firstLine="360"/>
        <w:jc w:val="center"/>
        <w:rPr>
          <w:b/>
          <w:color w:val="000080"/>
          <w:sz w:val="22"/>
          <w:szCs w:val="20"/>
        </w:rPr>
      </w:pPr>
    </w:p>
    <w:p w:rsidR="00227358" w:rsidRPr="00227358" w:rsidRDefault="00227358" w:rsidP="00227358">
      <w:pPr>
        <w:tabs>
          <w:tab w:val="num" w:pos="720"/>
        </w:tabs>
        <w:ind w:firstLine="360"/>
        <w:rPr>
          <w:color w:val="000080"/>
          <w:sz w:val="20"/>
          <w:szCs w:val="20"/>
        </w:rPr>
      </w:pPr>
    </w:p>
    <w:p w:rsidR="009149FA" w:rsidRDefault="009149FA" w:rsidP="00227358">
      <w:pPr>
        <w:rPr>
          <w:b/>
          <w:i/>
          <w:color w:val="800000"/>
          <w:sz w:val="28"/>
          <w:szCs w:val="28"/>
        </w:rPr>
      </w:pPr>
    </w:p>
    <w:p w:rsidR="009149FA" w:rsidRDefault="00FD7E9A">
      <w:pPr>
        <w:ind w:firstLine="360"/>
        <w:rPr>
          <w:sz w:val="16"/>
          <w:szCs w:val="16"/>
        </w:rPr>
      </w:pPr>
      <w:r w:rsidRPr="00FD7E9A">
        <w:rPr>
          <w:sz w:val="16"/>
          <w:szCs w:val="16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3.4pt;height:35.4pt" fillcolor="#06c" strokecolor="#9cf" strokeweight="1.5pt">
            <v:shadow on="t" color="#900"/>
            <v:textpath style="font-family:&quot;Impact&quot;;font-size:24pt;v-text-kern:t" trim="t" fitpath="t" string="В помощь родителям"/>
          </v:shape>
        </w:pict>
      </w:r>
    </w:p>
    <w:p w:rsidR="009149FA" w:rsidRDefault="009149FA">
      <w:pPr>
        <w:ind w:firstLine="360"/>
        <w:rPr>
          <w:sz w:val="16"/>
          <w:szCs w:val="16"/>
        </w:rPr>
      </w:pPr>
    </w:p>
    <w:p w:rsidR="009149FA" w:rsidRDefault="009149FA">
      <w:pPr>
        <w:ind w:firstLine="360"/>
        <w:rPr>
          <w:sz w:val="16"/>
          <w:szCs w:val="16"/>
        </w:rPr>
      </w:pPr>
    </w:p>
    <w:p w:rsidR="009149FA" w:rsidRDefault="009149FA">
      <w:pPr>
        <w:ind w:firstLine="360"/>
        <w:rPr>
          <w:sz w:val="16"/>
          <w:szCs w:val="16"/>
        </w:rPr>
      </w:pPr>
    </w:p>
    <w:p w:rsidR="009149FA" w:rsidRDefault="009149FA">
      <w:pPr>
        <w:ind w:firstLine="360"/>
        <w:rPr>
          <w:sz w:val="16"/>
          <w:szCs w:val="16"/>
        </w:rPr>
      </w:pPr>
    </w:p>
    <w:p w:rsidR="009149FA" w:rsidRDefault="002304C3">
      <w:pPr>
        <w:ind w:firstLine="360"/>
      </w:pPr>
      <w:r>
        <w:rPr>
          <w:noProof/>
        </w:rPr>
        <w:drawing>
          <wp:inline distT="0" distB="0" distL="0" distR="0">
            <wp:extent cx="3183890" cy="2369185"/>
            <wp:effectExtent l="19050" t="0" r="0" b="0"/>
            <wp:docPr id="5" name="Рисунок 5" descr="Samp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mp05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890" cy="236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9FA" w:rsidRDefault="009149FA">
      <w:pPr>
        <w:ind w:firstLine="360"/>
      </w:pPr>
    </w:p>
    <w:p w:rsidR="009149FA" w:rsidRDefault="009149FA">
      <w:pPr>
        <w:autoSpaceDE w:val="0"/>
        <w:autoSpaceDN w:val="0"/>
        <w:adjustRightInd w:val="0"/>
        <w:spacing w:line="216" w:lineRule="auto"/>
        <w:ind w:firstLine="360"/>
        <w:jc w:val="both"/>
        <w:rPr>
          <w:b/>
          <w:bCs/>
          <w:color w:val="000066"/>
          <w:sz w:val="32"/>
          <w:szCs w:val="32"/>
        </w:rPr>
      </w:pPr>
    </w:p>
    <w:p w:rsidR="009149FA" w:rsidRDefault="009149FA">
      <w:pPr>
        <w:autoSpaceDE w:val="0"/>
        <w:autoSpaceDN w:val="0"/>
        <w:adjustRightInd w:val="0"/>
        <w:spacing w:line="216" w:lineRule="auto"/>
        <w:ind w:firstLine="360"/>
        <w:jc w:val="both"/>
        <w:rPr>
          <w:b/>
          <w:bCs/>
          <w:color w:val="000066"/>
          <w:sz w:val="20"/>
          <w:szCs w:val="32"/>
        </w:rPr>
      </w:pPr>
      <w:r>
        <w:rPr>
          <w:b/>
          <w:bCs/>
          <w:color w:val="000066"/>
          <w:sz w:val="28"/>
          <w:szCs w:val="32"/>
        </w:rPr>
        <w:t>Злой, агрессивный ребенок, драчун, забияка – большое родительское огорчение, угроза благополучию детского коллектива, «гроза дворов», но и несчастное существо, которое  никто не понимает, не хочет приласкать и пожалеть. Детская агрессивность – признак внутреннего эмоционального неблагополучия, сгусток негативных переживаний, один из неадекватных способов психологической защиты</w:t>
      </w:r>
      <w:r>
        <w:rPr>
          <w:b/>
          <w:bCs/>
          <w:color w:val="000066"/>
          <w:sz w:val="20"/>
          <w:szCs w:val="32"/>
        </w:rPr>
        <w:t>…</w:t>
      </w:r>
    </w:p>
    <w:p w:rsidR="00227358" w:rsidRDefault="00227358">
      <w:pPr>
        <w:autoSpaceDE w:val="0"/>
        <w:autoSpaceDN w:val="0"/>
        <w:adjustRightInd w:val="0"/>
        <w:spacing w:line="216" w:lineRule="auto"/>
        <w:ind w:firstLine="360"/>
        <w:jc w:val="both"/>
        <w:rPr>
          <w:b/>
          <w:bCs/>
          <w:color w:val="000066"/>
          <w:sz w:val="20"/>
          <w:szCs w:val="32"/>
        </w:rPr>
      </w:pPr>
    </w:p>
    <w:p w:rsidR="00227358" w:rsidRDefault="00227358">
      <w:pPr>
        <w:autoSpaceDE w:val="0"/>
        <w:autoSpaceDN w:val="0"/>
        <w:adjustRightInd w:val="0"/>
        <w:spacing w:line="216" w:lineRule="auto"/>
        <w:ind w:firstLine="360"/>
        <w:jc w:val="both"/>
        <w:rPr>
          <w:b/>
          <w:bCs/>
          <w:color w:val="000066"/>
          <w:sz w:val="20"/>
          <w:szCs w:val="32"/>
        </w:rPr>
      </w:pPr>
    </w:p>
    <w:p w:rsidR="00227358" w:rsidRDefault="00227358">
      <w:pPr>
        <w:autoSpaceDE w:val="0"/>
        <w:autoSpaceDN w:val="0"/>
        <w:adjustRightInd w:val="0"/>
        <w:spacing w:line="216" w:lineRule="auto"/>
        <w:ind w:firstLine="360"/>
        <w:jc w:val="both"/>
        <w:rPr>
          <w:b/>
          <w:bCs/>
          <w:color w:val="000066"/>
          <w:sz w:val="20"/>
          <w:szCs w:val="32"/>
        </w:rPr>
      </w:pPr>
    </w:p>
    <w:p w:rsidR="00227358" w:rsidRDefault="00227358">
      <w:pPr>
        <w:autoSpaceDE w:val="0"/>
        <w:autoSpaceDN w:val="0"/>
        <w:adjustRightInd w:val="0"/>
        <w:spacing w:line="216" w:lineRule="auto"/>
        <w:ind w:firstLine="360"/>
        <w:jc w:val="both"/>
        <w:rPr>
          <w:b/>
          <w:bCs/>
          <w:color w:val="000066"/>
          <w:sz w:val="20"/>
          <w:szCs w:val="32"/>
        </w:rPr>
      </w:pPr>
    </w:p>
    <w:p w:rsidR="00227358" w:rsidRDefault="00227358">
      <w:pPr>
        <w:autoSpaceDE w:val="0"/>
        <w:autoSpaceDN w:val="0"/>
        <w:adjustRightInd w:val="0"/>
        <w:spacing w:line="216" w:lineRule="auto"/>
        <w:ind w:firstLine="360"/>
        <w:jc w:val="both"/>
        <w:rPr>
          <w:b/>
          <w:bCs/>
          <w:color w:val="000066"/>
          <w:sz w:val="20"/>
          <w:szCs w:val="32"/>
        </w:rPr>
      </w:pPr>
    </w:p>
    <w:p w:rsidR="00227358" w:rsidRDefault="00227358">
      <w:pPr>
        <w:autoSpaceDE w:val="0"/>
        <w:autoSpaceDN w:val="0"/>
        <w:adjustRightInd w:val="0"/>
        <w:spacing w:line="216" w:lineRule="auto"/>
        <w:ind w:firstLine="360"/>
        <w:jc w:val="both"/>
        <w:rPr>
          <w:b/>
          <w:bCs/>
          <w:color w:val="000066"/>
          <w:sz w:val="20"/>
          <w:szCs w:val="32"/>
        </w:rPr>
      </w:pPr>
    </w:p>
    <w:p w:rsidR="00227358" w:rsidRDefault="00227358">
      <w:pPr>
        <w:autoSpaceDE w:val="0"/>
        <w:autoSpaceDN w:val="0"/>
        <w:adjustRightInd w:val="0"/>
        <w:spacing w:line="216" w:lineRule="auto"/>
        <w:ind w:firstLine="360"/>
        <w:jc w:val="both"/>
        <w:rPr>
          <w:b/>
          <w:bCs/>
          <w:color w:val="000066"/>
          <w:sz w:val="20"/>
          <w:szCs w:val="32"/>
        </w:rPr>
      </w:pPr>
    </w:p>
    <w:p w:rsidR="00227358" w:rsidRPr="00BD35E3" w:rsidRDefault="00BD35E3" w:rsidP="00BD35E3">
      <w:pPr>
        <w:autoSpaceDE w:val="0"/>
        <w:autoSpaceDN w:val="0"/>
        <w:adjustRightInd w:val="0"/>
        <w:spacing w:line="216" w:lineRule="auto"/>
        <w:ind w:firstLine="360"/>
        <w:jc w:val="center"/>
        <w:rPr>
          <w:b/>
          <w:bCs/>
          <w:color w:val="000066"/>
          <w:sz w:val="24"/>
          <w:szCs w:val="32"/>
        </w:rPr>
        <w:sectPr w:rsidR="00227358" w:rsidRPr="00BD35E3">
          <w:pgSz w:w="16838" w:h="11906" w:orient="landscape"/>
          <w:pgMar w:top="284" w:right="737" w:bottom="284" w:left="737" w:header="709" w:footer="709" w:gutter="0"/>
          <w:cols w:num="3" w:space="340"/>
          <w:docGrid w:linePitch="360"/>
        </w:sectPr>
      </w:pPr>
      <w:r>
        <w:rPr>
          <w:b/>
          <w:bCs/>
          <w:color w:val="000066"/>
          <w:sz w:val="24"/>
          <w:szCs w:val="32"/>
        </w:rPr>
        <w:t>Белев, сентябрь 2024</w:t>
      </w:r>
    </w:p>
    <w:p w:rsidR="009149FA" w:rsidRDefault="009149FA"/>
    <w:sectPr w:rsidR="009149FA" w:rsidSect="00FD7E9A">
      <w:type w:val="continuous"/>
      <w:pgSz w:w="16838" w:h="11906" w:orient="landscape"/>
      <w:pgMar w:top="284" w:right="737" w:bottom="284" w:left="737" w:header="709" w:footer="709" w:gutter="0"/>
      <w:cols w:space="3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9DE"/>
    <w:multiLevelType w:val="multilevel"/>
    <w:tmpl w:val="3DF659EE"/>
    <w:lvl w:ilvl="0">
      <w:start w:val="1"/>
      <w:numFmt w:val="bullet"/>
      <w:lvlText w:val="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8171199"/>
    <w:multiLevelType w:val="hybridMultilevel"/>
    <w:tmpl w:val="A150EAC0"/>
    <w:lvl w:ilvl="0" w:tplc="F8DA5EDC">
      <w:start w:val="1"/>
      <w:numFmt w:val="bullet"/>
      <w:lvlText w:val="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>
    <w:nsid w:val="0B684AB5"/>
    <w:multiLevelType w:val="hybridMultilevel"/>
    <w:tmpl w:val="99F2766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0D0B1789"/>
    <w:multiLevelType w:val="hybridMultilevel"/>
    <w:tmpl w:val="4496BF5C"/>
    <w:lvl w:ilvl="0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4C03469"/>
    <w:multiLevelType w:val="hybridMultilevel"/>
    <w:tmpl w:val="B35EAC8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FB09A0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4CE48C4"/>
    <w:multiLevelType w:val="hybridMultilevel"/>
    <w:tmpl w:val="B180F5CC"/>
    <w:lvl w:ilvl="0" w:tplc="332C7FB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5D936B9"/>
    <w:multiLevelType w:val="hybridMultilevel"/>
    <w:tmpl w:val="3DF659EE"/>
    <w:lvl w:ilvl="0" w:tplc="4796BAE6">
      <w:start w:val="1"/>
      <w:numFmt w:val="bullet"/>
      <w:lvlText w:val="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1294164"/>
    <w:multiLevelType w:val="hybridMultilevel"/>
    <w:tmpl w:val="A9BACFAE"/>
    <w:lvl w:ilvl="0" w:tplc="F8DA5EDC">
      <w:start w:val="1"/>
      <w:numFmt w:val="bullet"/>
      <w:lvlText w:val="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425323"/>
    <w:multiLevelType w:val="hybridMultilevel"/>
    <w:tmpl w:val="75D29CA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332C7FB6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A206043"/>
    <w:multiLevelType w:val="hybridMultilevel"/>
    <w:tmpl w:val="7FF8E64C"/>
    <w:lvl w:ilvl="0" w:tplc="F8DA5EDC">
      <w:start w:val="1"/>
      <w:numFmt w:val="bullet"/>
      <w:lvlText w:val="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1700"/>
        </w:tabs>
        <w:ind w:left="11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2420"/>
        </w:tabs>
        <w:ind w:left="12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3140"/>
        </w:tabs>
        <w:ind w:left="13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3860"/>
        </w:tabs>
        <w:ind w:left="13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580"/>
        </w:tabs>
        <w:ind w:left="14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5300"/>
        </w:tabs>
        <w:ind w:left="15300" w:hanging="360"/>
      </w:pPr>
      <w:rPr>
        <w:rFonts w:ascii="Wingdings" w:hAnsi="Wingdings" w:hint="default"/>
      </w:rPr>
    </w:lvl>
  </w:abstractNum>
  <w:abstractNum w:abstractNumId="10">
    <w:nsid w:val="4A915BEC"/>
    <w:multiLevelType w:val="hybridMultilevel"/>
    <w:tmpl w:val="576C4736"/>
    <w:lvl w:ilvl="0" w:tplc="4796BAE6">
      <w:start w:val="1"/>
      <w:numFmt w:val="bullet"/>
      <w:lvlText w:val="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587B20E8"/>
    <w:multiLevelType w:val="hybridMultilevel"/>
    <w:tmpl w:val="32C298CE"/>
    <w:lvl w:ilvl="0" w:tplc="4796BAE6">
      <w:start w:val="1"/>
      <w:numFmt w:val="bullet"/>
      <w:lvlText w:val="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62854181"/>
    <w:multiLevelType w:val="hybridMultilevel"/>
    <w:tmpl w:val="5FB875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E78FEB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73819C7"/>
    <w:multiLevelType w:val="hybridMultilevel"/>
    <w:tmpl w:val="1BFA9454"/>
    <w:lvl w:ilvl="0" w:tplc="F8DA5EDC">
      <w:start w:val="1"/>
      <w:numFmt w:val="bullet"/>
      <w:lvlText w:val="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F50679"/>
    <w:multiLevelType w:val="hybridMultilevel"/>
    <w:tmpl w:val="1F8234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7DB726EE"/>
    <w:multiLevelType w:val="hybridMultilevel"/>
    <w:tmpl w:val="6584184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"/>
  </w:num>
  <w:num w:numId="5">
    <w:abstractNumId w:val="7"/>
  </w:num>
  <w:num w:numId="6">
    <w:abstractNumId w:val="13"/>
  </w:num>
  <w:num w:numId="7">
    <w:abstractNumId w:val="9"/>
  </w:num>
  <w:num w:numId="8">
    <w:abstractNumId w:val="3"/>
  </w:num>
  <w:num w:numId="9">
    <w:abstractNumId w:val="12"/>
  </w:num>
  <w:num w:numId="10">
    <w:abstractNumId w:val="11"/>
  </w:num>
  <w:num w:numId="11">
    <w:abstractNumId w:val="10"/>
  </w:num>
  <w:num w:numId="12">
    <w:abstractNumId w:val="6"/>
  </w:num>
  <w:num w:numId="13">
    <w:abstractNumId w:val="5"/>
  </w:num>
  <w:num w:numId="14">
    <w:abstractNumId w:val="0"/>
  </w:num>
  <w:num w:numId="15">
    <w:abstractNumId w:val="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A22B0"/>
    <w:rsid w:val="00227358"/>
    <w:rsid w:val="002304C3"/>
    <w:rsid w:val="004E3746"/>
    <w:rsid w:val="005A22B0"/>
    <w:rsid w:val="009149FA"/>
    <w:rsid w:val="00BD35E3"/>
    <w:rsid w:val="00FD7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9A"/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7E9A"/>
    <w:pPr>
      <w:ind w:firstLine="360"/>
    </w:pPr>
    <w:rPr>
      <w:b/>
      <w:bCs/>
      <w:color w:val="000066"/>
      <w:sz w:val="20"/>
      <w:szCs w:val="32"/>
    </w:rPr>
  </w:style>
  <w:style w:type="paragraph" w:styleId="a4">
    <w:name w:val="Balloon Text"/>
    <w:basedOn w:val="a"/>
    <w:link w:val="a5"/>
    <w:semiHidden/>
    <w:unhideWhenUsed/>
    <w:rsid w:val="00227358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semiHidden/>
    <w:rsid w:val="00227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2022-10-16T11:22:00Z</cp:lastPrinted>
  <dcterms:created xsi:type="dcterms:W3CDTF">2024-11-18T08:02:00Z</dcterms:created>
  <dcterms:modified xsi:type="dcterms:W3CDTF">2024-11-18T08:02:00Z</dcterms:modified>
</cp:coreProperties>
</file>