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2D27" w14:textId="77777777" w:rsidR="0014639D" w:rsidRPr="00AE3E6D" w:rsidRDefault="0014639D">
      <w:pPr>
        <w:pStyle w:val="a0"/>
        <w:ind w:firstLine="709"/>
        <w:jc w:val="center"/>
        <w:rPr>
          <w:rFonts w:ascii="Times New Roman" w:hAnsi="Times New Roman" w:cs="Times New Roman"/>
        </w:rPr>
      </w:pPr>
    </w:p>
    <w:p w14:paraId="6829FF2B" w14:textId="77777777" w:rsidR="0014639D" w:rsidRPr="00AE3E6D" w:rsidRDefault="007C21FA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</w:rPr>
      </w:pPr>
      <w:r w:rsidRPr="00AE3E6D">
        <w:rPr>
          <w:rFonts w:ascii="Times New Roman" w:hAnsi="Times New Roman" w:cs="Times New Roman"/>
          <w:sz w:val="24"/>
        </w:rPr>
        <w:t>Приложение</w:t>
      </w:r>
      <w:r w:rsidRPr="00AE3E6D">
        <w:rPr>
          <w:rFonts w:ascii="Times New Roman" w:hAnsi="Times New Roman" w:cs="Times New Roman"/>
          <w:spacing w:val="-3"/>
          <w:sz w:val="24"/>
        </w:rPr>
        <w:t xml:space="preserve"> </w:t>
      </w:r>
      <w:r w:rsidRPr="00AE3E6D">
        <w:rPr>
          <w:rFonts w:ascii="Times New Roman" w:hAnsi="Times New Roman" w:cs="Times New Roman"/>
          <w:sz w:val="24"/>
        </w:rPr>
        <w:t>№</w:t>
      </w:r>
      <w:r w:rsidRPr="00AE3E6D">
        <w:rPr>
          <w:rFonts w:ascii="Times New Roman" w:hAnsi="Times New Roman" w:cs="Times New Roman"/>
          <w:spacing w:val="-3"/>
          <w:sz w:val="24"/>
        </w:rPr>
        <w:t xml:space="preserve"> </w:t>
      </w:r>
      <w:r w:rsidRPr="00AE3E6D">
        <w:rPr>
          <w:rFonts w:ascii="Times New Roman" w:hAnsi="Times New Roman" w:cs="Times New Roman"/>
          <w:sz w:val="24"/>
        </w:rPr>
        <w:t>1</w:t>
      </w:r>
    </w:p>
    <w:p w14:paraId="2E2EF1D5" w14:textId="77777777" w:rsidR="0014639D" w:rsidRPr="00AE3E6D" w:rsidRDefault="007C21FA">
      <w:pPr>
        <w:ind w:left="4955"/>
        <w:jc w:val="center"/>
      </w:pPr>
      <w:r w:rsidRPr="00AE3E6D">
        <w:t>к приказу  № 69-осн от 27.12.2024 г.</w:t>
      </w:r>
    </w:p>
    <w:p w14:paraId="5A0050B8" w14:textId="77777777" w:rsidR="0014639D" w:rsidRPr="00AE3E6D" w:rsidRDefault="007C21FA">
      <w:pPr>
        <w:tabs>
          <w:tab w:val="left" w:pos="6611"/>
          <w:tab w:val="left" w:pos="7735"/>
        </w:tabs>
        <w:ind w:left="5006"/>
        <w:jc w:val="center"/>
        <w:rPr>
          <w:sz w:val="20"/>
        </w:rPr>
      </w:pPr>
      <w:r w:rsidRPr="00AE3E6D">
        <w:rPr>
          <w:sz w:val="20"/>
        </w:rPr>
        <w:t xml:space="preserve"> </w:t>
      </w:r>
    </w:p>
    <w:p w14:paraId="5925829A" w14:textId="77777777" w:rsidR="0014639D" w:rsidRPr="00AE3E6D" w:rsidRDefault="007C21FA">
      <w:pPr>
        <w:pStyle w:val="1"/>
        <w:spacing w:before="89"/>
        <w:ind w:left="210" w:right="641"/>
      </w:pPr>
      <w:r w:rsidRPr="00AE3E6D">
        <w:rPr>
          <w:rFonts w:eastAsia="Tahoma"/>
          <w:lang w:eastAsia="ru-RU"/>
        </w:rPr>
        <w:t>ПОЛОЖЕНИЕ</w:t>
      </w:r>
    </w:p>
    <w:p w14:paraId="0F102D08" w14:textId="77777777" w:rsidR="0014639D" w:rsidRPr="00AE3E6D" w:rsidRDefault="007C21FA">
      <w:pPr>
        <w:ind w:left="211" w:right="641"/>
        <w:jc w:val="center"/>
      </w:pPr>
      <w:r w:rsidRPr="00AE3E6D">
        <w:rPr>
          <w:rFonts w:eastAsia="Tahoma"/>
          <w:b/>
          <w:bCs/>
          <w:sz w:val="28"/>
          <w:szCs w:val="28"/>
        </w:rPr>
        <w:t>о территориальной службе «Дети в семье»</w:t>
      </w:r>
    </w:p>
    <w:p w14:paraId="7A9C52A3" w14:textId="77777777" w:rsidR="0014639D" w:rsidRPr="00AE3E6D" w:rsidRDefault="0014639D">
      <w:pPr>
        <w:pStyle w:val="a1"/>
        <w:rPr>
          <w:rFonts w:eastAsia="Tahoma"/>
          <w:b/>
          <w:bCs/>
          <w:sz w:val="28"/>
          <w:szCs w:val="28"/>
        </w:rPr>
      </w:pPr>
    </w:p>
    <w:p w14:paraId="5A1B2309" w14:textId="77777777" w:rsidR="0014639D" w:rsidRPr="00AE3E6D" w:rsidRDefault="007C21FA">
      <w:pPr>
        <w:pStyle w:val="1"/>
        <w:numPr>
          <w:ilvl w:val="1"/>
          <w:numId w:val="1"/>
        </w:numPr>
        <w:tabs>
          <w:tab w:val="left" w:pos="3822"/>
        </w:tabs>
        <w:ind w:left="3821" w:hanging="361"/>
        <w:jc w:val="left"/>
      </w:pPr>
      <w:r w:rsidRPr="00AE3E6D">
        <w:rPr>
          <w:rFonts w:eastAsia="Tahoma"/>
          <w:lang w:eastAsia="ru-RU"/>
        </w:rPr>
        <w:t>Общие положения</w:t>
      </w:r>
    </w:p>
    <w:p w14:paraId="5E1BF8CB" w14:textId="77777777" w:rsidR="0014639D" w:rsidRPr="00AE3E6D" w:rsidRDefault="0014639D">
      <w:pPr>
        <w:pStyle w:val="1"/>
        <w:tabs>
          <w:tab w:val="left" w:pos="3822"/>
        </w:tabs>
        <w:ind w:left="3821"/>
        <w:jc w:val="left"/>
        <w:rPr>
          <w:rFonts w:eastAsia="Tahoma"/>
          <w:lang w:eastAsia="ru-RU"/>
        </w:rPr>
      </w:pPr>
    </w:p>
    <w:p w14:paraId="72246C7E" w14:textId="77777777" w:rsidR="0014639D" w:rsidRPr="00AE3E6D" w:rsidRDefault="007C21FA">
      <w:pPr>
        <w:pStyle w:val="ae"/>
        <w:numPr>
          <w:ilvl w:val="0"/>
          <w:numId w:val="2"/>
        </w:numPr>
        <w:tabs>
          <w:tab w:val="left" w:pos="1517"/>
        </w:tabs>
        <w:ind w:left="113" w:right="57" w:firstLine="680"/>
        <w:contextualSpacing w:val="0"/>
        <w:jc w:val="both"/>
      </w:pPr>
      <w:r w:rsidRPr="00AE3E6D">
        <w:rPr>
          <w:rFonts w:eastAsia="Tahoma"/>
          <w:sz w:val="28"/>
          <w:szCs w:val="28"/>
        </w:rPr>
        <w:t xml:space="preserve">Настоящее Положение определяет цель, задачи, функции и организацию деятельности территориальной службы «Дети в семье» (далее – </w:t>
      </w:r>
      <w:r w:rsidRPr="00AE3E6D">
        <w:rPr>
          <w:rFonts w:eastAsia="Tahoma"/>
          <w:sz w:val="28"/>
          <w:szCs w:val="28"/>
        </w:rPr>
        <w:t>Служба).</w:t>
      </w:r>
    </w:p>
    <w:p w14:paraId="7A631B6D" w14:textId="77777777" w:rsidR="0014639D" w:rsidRPr="00AE3E6D" w:rsidRDefault="007C21FA">
      <w:pPr>
        <w:pStyle w:val="ae"/>
        <w:numPr>
          <w:ilvl w:val="0"/>
          <w:numId w:val="2"/>
        </w:numPr>
        <w:tabs>
          <w:tab w:val="left" w:pos="1517"/>
        </w:tabs>
        <w:ind w:left="113" w:right="57" w:firstLine="680"/>
        <w:contextualSpacing w:val="0"/>
        <w:jc w:val="both"/>
      </w:pPr>
      <w:r w:rsidRPr="00AE3E6D">
        <w:rPr>
          <w:rFonts w:eastAsia="Tahoma"/>
          <w:sz w:val="28"/>
          <w:szCs w:val="28"/>
        </w:rPr>
        <w:t xml:space="preserve"> Служба создается на базе государственного учреждения  Тульской области «Социально-реабилитационный центр для несовершеннолетних № 2» (далее - Учреждение) в рамках реализации пилотного проекта «Профилактика социального сиротства среди детей в возр</w:t>
      </w:r>
      <w:r w:rsidRPr="00AE3E6D">
        <w:rPr>
          <w:rFonts w:eastAsia="Tahoma"/>
          <w:sz w:val="28"/>
          <w:szCs w:val="28"/>
        </w:rPr>
        <w:t xml:space="preserve">асте до 4-х лет». </w:t>
      </w:r>
    </w:p>
    <w:p w14:paraId="472015F7" w14:textId="77777777" w:rsidR="0014639D" w:rsidRPr="00AE3E6D" w:rsidRDefault="007C21FA">
      <w:pPr>
        <w:pStyle w:val="ae"/>
        <w:numPr>
          <w:ilvl w:val="0"/>
          <w:numId w:val="2"/>
        </w:numPr>
        <w:tabs>
          <w:tab w:val="left" w:pos="1517"/>
        </w:tabs>
        <w:ind w:left="113" w:right="57" w:firstLine="680"/>
        <w:contextualSpacing w:val="0"/>
        <w:jc w:val="both"/>
      </w:pPr>
      <w:r w:rsidRPr="00AE3E6D">
        <w:rPr>
          <w:rFonts w:eastAsia="Tahoma"/>
          <w:sz w:val="28"/>
          <w:szCs w:val="28"/>
        </w:rPr>
        <w:t>Организация Службы не приводит к изменениям организационно-правовой формы Учреждения, не требует внесения изменений в Устав Учреждения.</w:t>
      </w:r>
    </w:p>
    <w:p w14:paraId="34F777D4" w14:textId="77777777" w:rsidR="0014639D" w:rsidRPr="00AE3E6D" w:rsidRDefault="007C21FA">
      <w:pPr>
        <w:pStyle w:val="ae"/>
        <w:numPr>
          <w:ilvl w:val="0"/>
          <w:numId w:val="2"/>
        </w:numPr>
        <w:tabs>
          <w:tab w:val="left" w:pos="1517"/>
        </w:tabs>
        <w:ind w:left="113" w:right="57" w:firstLine="680"/>
        <w:contextualSpacing w:val="0"/>
        <w:jc w:val="both"/>
      </w:pPr>
      <w:r w:rsidRPr="00AE3E6D">
        <w:rPr>
          <w:rFonts w:eastAsia="Tahoma"/>
          <w:sz w:val="28"/>
          <w:szCs w:val="28"/>
        </w:rPr>
        <w:t>Создание и упразднение Службы осуществляется в соответствии с приказом директора Учреждения.</w:t>
      </w:r>
    </w:p>
    <w:p w14:paraId="14BCC45A" w14:textId="77777777" w:rsidR="0014639D" w:rsidRPr="00AE3E6D" w:rsidRDefault="007C21FA">
      <w:pPr>
        <w:pStyle w:val="ae"/>
        <w:numPr>
          <w:ilvl w:val="0"/>
          <w:numId w:val="2"/>
        </w:numPr>
        <w:tabs>
          <w:tab w:val="left" w:pos="1517"/>
        </w:tabs>
        <w:ind w:left="113" w:right="113" w:firstLine="680"/>
        <w:contextualSpacing w:val="0"/>
        <w:jc w:val="both"/>
      </w:pPr>
      <w:r w:rsidRPr="00AE3E6D">
        <w:rPr>
          <w:rFonts w:eastAsia="Tahoma"/>
          <w:sz w:val="28"/>
          <w:szCs w:val="28"/>
        </w:rPr>
        <w:t>Деятельность Службы осуществляется в соответствии с Конституций Российской Федерации, Конвенцией ООН о правах ребенка, Семейным кодексом Российской Федерации, Гражданским кодексом Российской Федерации, с нормами Федерального закона от 24 июля 1998 г. № 124</w:t>
      </w:r>
      <w:r w:rsidRPr="00AE3E6D">
        <w:rPr>
          <w:rFonts w:eastAsia="Tahoma"/>
          <w:sz w:val="28"/>
          <w:szCs w:val="28"/>
        </w:rPr>
        <w:t>-ФЗ «Об основных гарантиях прав ребенка в Российской Федерации», Федерального закона от 24 апреля 2008 г. № 48-ФЗ «Об опеке и попечительстве», Федерального закона от 28 декабря 2013 г. № 442-ФЗ «Об основах социального обслуживания граждан в Российской Феде</w:t>
      </w:r>
      <w:r w:rsidRPr="00AE3E6D">
        <w:rPr>
          <w:rFonts w:eastAsia="Tahoma"/>
          <w:sz w:val="28"/>
          <w:szCs w:val="28"/>
        </w:rPr>
        <w:t>рации», Федерального закона от 24 июня 1999 г. № 120-ФЗ «Об основах системы профилактики безнадзорности и правонарушений несовершеннолетних», Закона Тульской области от 27 октября 2014 года № 2205-ЗТО «О регулировании отдельных отношений в сфере социальног</w:t>
      </w:r>
      <w:r w:rsidRPr="00AE3E6D">
        <w:rPr>
          <w:rFonts w:eastAsia="Tahoma"/>
          <w:sz w:val="28"/>
          <w:szCs w:val="28"/>
        </w:rPr>
        <w:t>о обслуживания граждан в Тульской области», постановления Правительства Тульской области от 31.10.2014 № 543 «Об утверждении Порядка межведомственного взаимодействия органов государственной власти Тульской области при предоставлении социальных услуг и соци</w:t>
      </w:r>
      <w:r w:rsidRPr="00AE3E6D">
        <w:rPr>
          <w:rFonts w:eastAsia="Tahoma"/>
          <w:sz w:val="28"/>
          <w:szCs w:val="28"/>
        </w:rPr>
        <w:t>ального сопровождения», постановления Правительства Тульской области от 03.12.2014 № 624 «Об утверждении Регламента межведомственного взаимодействия органов государственной власти Тульской области в связи с реализацией полномочий в сфере социального обслуж</w:t>
      </w:r>
      <w:r w:rsidRPr="00AE3E6D">
        <w:rPr>
          <w:rFonts w:eastAsia="Tahoma"/>
          <w:sz w:val="28"/>
          <w:szCs w:val="28"/>
        </w:rPr>
        <w:t xml:space="preserve">ивания», постановления Правительства Тульской области от 15.10.2019 № 484 «Об утверждении Перечня категорий граждан, которым социальные услуги предоставляются бесплатно на территории Тульской области», Постановления Правительства РФ от 24.05.2014 года № </w:t>
      </w:r>
      <w:r w:rsidRPr="00AE3E6D">
        <w:rPr>
          <w:rFonts w:eastAsia="Tahoma"/>
          <w:sz w:val="28"/>
          <w:szCs w:val="28"/>
        </w:rPr>
        <w:lastRenderedPageBreak/>
        <w:t>48</w:t>
      </w:r>
      <w:r w:rsidRPr="00AE3E6D">
        <w:rPr>
          <w:rFonts w:eastAsia="Tahoma"/>
          <w:sz w:val="28"/>
          <w:szCs w:val="28"/>
        </w:rPr>
        <w:t>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Постановления Правительства РФ от 18 мая   2009 г.  № 423 «Об отдельных вопросах осуществления опек</w:t>
      </w:r>
      <w:r w:rsidRPr="00AE3E6D">
        <w:rPr>
          <w:rFonts w:eastAsia="Tahoma"/>
          <w:sz w:val="28"/>
          <w:szCs w:val="28"/>
        </w:rPr>
        <w:t>и и попечительства в отношении несовершеннолетних граждан», приказом Минпросвещения РФ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родителей», Уставом Учр</w:t>
      </w:r>
      <w:r w:rsidRPr="00AE3E6D">
        <w:rPr>
          <w:rFonts w:eastAsia="Tahoma"/>
          <w:sz w:val="28"/>
          <w:szCs w:val="28"/>
        </w:rPr>
        <w:t>еждения, настоящим Положением и иными нормативными правовыми актами.</w:t>
      </w:r>
    </w:p>
    <w:p w14:paraId="28C57D59" w14:textId="77777777" w:rsidR="0014639D" w:rsidRPr="00AE3E6D" w:rsidRDefault="007C21FA">
      <w:pPr>
        <w:pStyle w:val="ae"/>
        <w:numPr>
          <w:ilvl w:val="0"/>
          <w:numId w:val="2"/>
        </w:numPr>
        <w:tabs>
          <w:tab w:val="left" w:pos="1517"/>
        </w:tabs>
        <w:ind w:right="510" w:firstLine="567"/>
        <w:contextualSpacing w:val="0"/>
        <w:jc w:val="both"/>
      </w:pPr>
      <w:r w:rsidRPr="00AE3E6D">
        <w:rPr>
          <w:rFonts w:eastAsia="Tahoma"/>
          <w:sz w:val="28"/>
          <w:szCs w:val="28"/>
        </w:rPr>
        <w:t xml:space="preserve">Объектами деятельности Службы являются: </w:t>
      </w:r>
    </w:p>
    <w:p w14:paraId="3B669234" w14:textId="77777777" w:rsidR="0014639D" w:rsidRPr="00AE3E6D" w:rsidRDefault="007C21FA">
      <w:pPr>
        <w:pStyle w:val="ae"/>
        <w:numPr>
          <w:ilvl w:val="0"/>
          <w:numId w:val="2"/>
        </w:numPr>
        <w:tabs>
          <w:tab w:val="left" w:pos="1517"/>
        </w:tabs>
        <w:ind w:right="57" w:firstLine="567"/>
        <w:contextualSpacing w:val="0"/>
        <w:jc w:val="both"/>
      </w:pPr>
      <w:r w:rsidRPr="00AE3E6D">
        <w:rPr>
          <w:rFonts w:eastAsia="Tahoma"/>
          <w:sz w:val="28"/>
          <w:szCs w:val="28"/>
        </w:rPr>
        <w:t>несовершеннолетние в возрасте от 0 до 4 лет и их семьи, находящиеся в социально опасном положении, и иной трудной жизненной ситуации, которая може</w:t>
      </w:r>
      <w:r w:rsidRPr="00AE3E6D">
        <w:rPr>
          <w:rFonts w:eastAsia="Tahoma"/>
          <w:sz w:val="28"/>
          <w:szCs w:val="28"/>
        </w:rPr>
        <w:t>т привести к утрате несовершеннолетними родительского попечения, в том числе временного;</w:t>
      </w:r>
    </w:p>
    <w:p w14:paraId="6903AAAE" w14:textId="77777777" w:rsidR="0014639D" w:rsidRPr="00AE3E6D" w:rsidRDefault="007C21FA">
      <w:pPr>
        <w:pStyle w:val="a1"/>
        <w:spacing w:after="0"/>
        <w:ind w:right="57" w:firstLine="567"/>
        <w:jc w:val="both"/>
      </w:pPr>
      <w:r w:rsidRPr="00AE3E6D">
        <w:rPr>
          <w:rFonts w:eastAsia="Tahoma"/>
          <w:sz w:val="28"/>
          <w:szCs w:val="28"/>
        </w:rPr>
        <w:t>дети-сироты и дети, оставшиеся без попечения родителей, в возрасте до 4-х лет, находящиеся в государственных учреждениях;</w:t>
      </w:r>
    </w:p>
    <w:p w14:paraId="4CB7D497" w14:textId="77777777" w:rsidR="0014639D" w:rsidRPr="00AE3E6D" w:rsidRDefault="007C21FA">
      <w:pPr>
        <w:pStyle w:val="a1"/>
        <w:tabs>
          <w:tab w:val="left" w:pos="9630"/>
        </w:tabs>
        <w:ind w:firstLine="567"/>
        <w:jc w:val="both"/>
      </w:pPr>
      <w:r w:rsidRPr="00AE3E6D">
        <w:rPr>
          <w:rFonts w:eastAsia="Tahoma"/>
          <w:sz w:val="28"/>
          <w:szCs w:val="28"/>
        </w:rPr>
        <w:t xml:space="preserve">дети-сироты и дети, оставшиеся без попечения </w:t>
      </w:r>
      <w:r w:rsidRPr="00AE3E6D">
        <w:rPr>
          <w:rFonts w:eastAsia="Tahoma"/>
          <w:sz w:val="28"/>
          <w:szCs w:val="28"/>
        </w:rPr>
        <w:t>родителей, в возрасте до 4 -х лет, воспитывающиеся в замещающих семьях.</w:t>
      </w:r>
    </w:p>
    <w:p w14:paraId="4363769A" w14:textId="77777777" w:rsidR="0014639D" w:rsidRPr="00AE3E6D" w:rsidRDefault="007C21FA">
      <w:pPr>
        <w:pStyle w:val="1"/>
        <w:numPr>
          <w:ilvl w:val="1"/>
          <w:numId w:val="2"/>
        </w:numPr>
        <w:tabs>
          <w:tab w:val="left" w:pos="1441"/>
        </w:tabs>
        <w:ind w:left="1440" w:hanging="281"/>
      </w:pPr>
      <w:r w:rsidRPr="00AE3E6D">
        <w:rPr>
          <w:rFonts w:eastAsia="Tahoma"/>
          <w:lang w:eastAsia="ru-RU"/>
        </w:rPr>
        <w:t xml:space="preserve">2. Цель и задачи территориальной службы «Дети в семье»  </w:t>
      </w:r>
    </w:p>
    <w:p w14:paraId="59C9D24D" w14:textId="77777777" w:rsidR="0014639D" w:rsidRPr="00AE3E6D" w:rsidRDefault="0014639D">
      <w:pPr>
        <w:pStyle w:val="1"/>
        <w:numPr>
          <w:ilvl w:val="1"/>
          <w:numId w:val="2"/>
        </w:numPr>
        <w:tabs>
          <w:tab w:val="left" w:pos="1441"/>
        </w:tabs>
        <w:ind w:left="1440" w:hanging="281"/>
        <w:jc w:val="both"/>
        <w:rPr>
          <w:rFonts w:eastAsia="Tahoma"/>
          <w:lang w:eastAsia="ru-RU"/>
        </w:rPr>
      </w:pPr>
    </w:p>
    <w:p w14:paraId="2E95C471" w14:textId="77777777" w:rsidR="0014639D" w:rsidRPr="00AE3E6D" w:rsidRDefault="007C21FA">
      <w:pPr>
        <w:pStyle w:val="ae"/>
        <w:tabs>
          <w:tab w:val="left" w:pos="110"/>
          <w:tab w:val="left" w:pos="1337"/>
        </w:tabs>
        <w:ind w:left="0" w:right="57" w:firstLine="567"/>
        <w:contextualSpacing w:val="0"/>
        <w:jc w:val="both"/>
      </w:pPr>
      <w:r w:rsidRPr="00AE3E6D">
        <w:rPr>
          <w:rFonts w:eastAsia="Tahoma"/>
          <w:sz w:val="28"/>
          <w:szCs w:val="28"/>
        </w:rPr>
        <w:t>2.1. Целью работы Службы является повышение устойчивости семей в преодолении трудной жизненной ситуации, социально опасного по</w:t>
      </w:r>
      <w:r w:rsidRPr="00AE3E6D">
        <w:rPr>
          <w:rFonts w:eastAsia="Tahoma"/>
          <w:sz w:val="28"/>
          <w:szCs w:val="28"/>
        </w:rPr>
        <w:t>ложения в том числе ситуации, создающей риски помещения детей в стационарные отделения государственных учреждений социального обслуживания, сохранение кровных семей для детей и возвращение детей в семьи из указанных учреждений.</w:t>
      </w:r>
    </w:p>
    <w:p w14:paraId="429DEF2E" w14:textId="77777777" w:rsidR="0014639D" w:rsidRPr="00AE3E6D" w:rsidRDefault="007C21FA">
      <w:pPr>
        <w:pStyle w:val="ae"/>
        <w:tabs>
          <w:tab w:val="left" w:pos="510"/>
        </w:tabs>
        <w:ind w:left="510" w:right="2381"/>
        <w:contextualSpacing w:val="0"/>
        <w:jc w:val="both"/>
      </w:pPr>
      <w:r w:rsidRPr="00AE3E6D">
        <w:rPr>
          <w:rFonts w:eastAsia="Tahoma"/>
          <w:sz w:val="28"/>
          <w:szCs w:val="28"/>
        </w:rPr>
        <w:t xml:space="preserve">2.2. Основными </w:t>
      </w:r>
      <w:r w:rsidRPr="00AE3E6D">
        <w:rPr>
          <w:rFonts w:eastAsia="Tahoma"/>
          <w:sz w:val="28"/>
          <w:szCs w:val="28"/>
        </w:rPr>
        <w:t>задачами Службы являются:</w:t>
      </w:r>
    </w:p>
    <w:p w14:paraId="3FED802B" w14:textId="77777777" w:rsidR="0014639D" w:rsidRPr="00AE3E6D" w:rsidRDefault="007C21FA">
      <w:pPr>
        <w:pStyle w:val="ae"/>
        <w:tabs>
          <w:tab w:val="left" w:pos="510"/>
        </w:tabs>
        <w:ind w:left="0" w:firstLine="567"/>
        <w:contextualSpacing w:val="0"/>
        <w:jc w:val="both"/>
      </w:pPr>
      <w:r w:rsidRPr="00AE3E6D">
        <w:rPr>
          <w:rFonts w:eastAsia="Tahoma"/>
          <w:sz w:val="28"/>
          <w:szCs w:val="28"/>
        </w:rPr>
        <w:t>выявление семей с детьми до 4-х лет, находящихся в трудной жизненной ситуации, социально опасном положении;</w:t>
      </w:r>
    </w:p>
    <w:p w14:paraId="155ABDE7" w14:textId="77777777" w:rsidR="0014639D" w:rsidRPr="00AE3E6D" w:rsidRDefault="007C21FA">
      <w:pPr>
        <w:pStyle w:val="ae"/>
        <w:tabs>
          <w:tab w:val="left" w:pos="510"/>
        </w:tabs>
        <w:ind w:left="0" w:firstLine="567"/>
        <w:contextualSpacing w:val="0"/>
        <w:jc w:val="both"/>
      </w:pPr>
      <w:r w:rsidRPr="00AE3E6D">
        <w:rPr>
          <w:sz w:val="28"/>
          <w:szCs w:val="28"/>
        </w:rPr>
        <w:t xml:space="preserve">организация на межведомственной основе социального сопровождения семей с детьми </w:t>
      </w:r>
      <w:r w:rsidRPr="00AE3E6D">
        <w:rPr>
          <w:rFonts w:eastAsia="Tahoma"/>
          <w:sz w:val="28"/>
          <w:szCs w:val="28"/>
        </w:rPr>
        <w:t>возрасте до 4-х лет</w:t>
      </w:r>
      <w:r w:rsidRPr="00AE3E6D">
        <w:rPr>
          <w:sz w:val="28"/>
          <w:szCs w:val="28"/>
        </w:rPr>
        <w:t>, находящихся в трудной жизненной ситуации, социально опасном положении для разрешения возникших проблем и обстоятельств без разлучения ребенка с его семьей;</w:t>
      </w:r>
    </w:p>
    <w:p w14:paraId="5533F6F2" w14:textId="77777777" w:rsidR="0014639D" w:rsidRPr="00AE3E6D" w:rsidRDefault="007C21FA">
      <w:pPr>
        <w:pStyle w:val="a1"/>
        <w:spacing w:after="0" w:line="240" w:lineRule="auto"/>
        <w:ind w:right="57" w:firstLine="510"/>
        <w:jc w:val="both"/>
      </w:pPr>
      <w:r w:rsidRPr="00AE3E6D">
        <w:rPr>
          <w:rFonts w:eastAsia="Tahoma"/>
          <w:sz w:val="28"/>
          <w:szCs w:val="28"/>
        </w:rPr>
        <w:t>профилактика отказов от детей до 4-х лет;</w:t>
      </w:r>
    </w:p>
    <w:p w14:paraId="45958C50" w14:textId="77777777" w:rsidR="0014639D" w:rsidRPr="00AE3E6D" w:rsidRDefault="007C21FA">
      <w:pPr>
        <w:pStyle w:val="a1"/>
        <w:spacing w:after="0" w:line="240" w:lineRule="auto"/>
        <w:ind w:right="57" w:firstLine="510"/>
        <w:jc w:val="both"/>
      </w:pPr>
      <w:r w:rsidRPr="00AE3E6D">
        <w:rPr>
          <w:rFonts w:eastAsia="Tahoma"/>
          <w:sz w:val="28"/>
          <w:szCs w:val="28"/>
        </w:rPr>
        <w:t>развитие новых, совершенствование существующих социальных практик в сфере профилактики социального сиротства.</w:t>
      </w:r>
    </w:p>
    <w:p w14:paraId="1534B035" w14:textId="77777777" w:rsidR="0014639D" w:rsidRPr="00AE3E6D" w:rsidRDefault="0014639D">
      <w:pPr>
        <w:pStyle w:val="a1"/>
        <w:spacing w:after="0" w:line="240" w:lineRule="auto"/>
        <w:ind w:right="57" w:firstLine="510"/>
        <w:jc w:val="both"/>
        <w:rPr>
          <w:rFonts w:eastAsia="Tahoma"/>
          <w:sz w:val="28"/>
          <w:szCs w:val="28"/>
        </w:rPr>
      </w:pPr>
    </w:p>
    <w:p w14:paraId="21589E3F" w14:textId="77777777" w:rsidR="0014639D" w:rsidRPr="00AE3E6D" w:rsidRDefault="007C21FA">
      <w:pPr>
        <w:pStyle w:val="1"/>
        <w:numPr>
          <w:ilvl w:val="1"/>
          <w:numId w:val="2"/>
        </w:numPr>
        <w:tabs>
          <w:tab w:val="left" w:pos="996"/>
        </w:tabs>
        <w:ind w:left="995" w:hanging="281"/>
      </w:pPr>
      <w:r w:rsidRPr="00AE3E6D">
        <w:rPr>
          <w:rFonts w:eastAsia="Tahoma"/>
          <w:lang w:eastAsia="ru-RU"/>
        </w:rPr>
        <w:t xml:space="preserve">3. Организация работы территориальной  </w:t>
      </w:r>
    </w:p>
    <w:p w14:paraId="5FBBAB2E" w14:textId="77777777" w:rsidR="0014639D" w:rsidRPr="00AE3E6D" w:rsidRDefault="007C21FA">
      <w:pPr>
        <w:pStyle w:val="1"/>
        <w:numPr>
          <w:ilvl w:val="1"/>
          <w:numId w:val="2"/>
        </w:numPr>
        <w:tabs>
          <w:tab w:val="left" w:pos="996"/>
        </w:tabs>
        <w:ind w:left="995" w:hanging="281"/>
      </w:pPr>
      <w:r w:rsidRPr="00AE3E6D">
        <w:rPr>
          <w:rFonts w:eastAsia="Tahoma"/>
          <w:lang w:eastAsia="ru-RU"/>
        </w:rPr>
        <w:t>службы «Дети в семье»</w:t>
      </w:r>
    </w:p>
    <w:p w14:paraId="3DA2EAD0" w14:textId="77777777" w:rsidR="0014639D" w:rsidRPr="00AE3E6D" w:rsidRDefault="0014639D">
      <w:pPr>
        <w:pStyle w:val="1"/>
        <w:numPr>
          <w:ilvl w:val="1"/>
          <w:numId w:val="2"/>
        </w:numPr>
        <w:tabs>
          <w:tab w:val="left" w:pos="996"/>
        </w:tabs>
        <w:ind w:left="995" w:hanging="281"/>
        <w:rPr>
          <w:rFonts w:eastAsia="Tahoma"/>
          <w:lang w:eastAsia="ru-RU"/>
        </w:rPr>
      </w:pPr>
    </w:p>
    <w:p w14:paraId="2E170501" w14:textId="77777777" w:rsidR="0014639D" w:rsidRPr="00AE3E6D" w:rsidRDefault="007C21FA">
      <w:pPr>
        <w:pStyle w:val="ae"/>
        <w:numPr>
          <w:ilvl w:val="2"/>
          <w:numId w:val="2"/>
        </w:numPr>
        <w:tabs>
          <w:tab w:val="left" w:pos="1367"/>
        </w:tabs>
        <w:ind w:left="113" w:right="113" w:firstLine="680"/>
        <w:contextualSpacing w:val="0"/>
        <w:jc w:val="both"/>
      </w:pPr>
      <w:r w:rsidRPr="00AE3E6D">
        <w:rPr>
          <w:rFonts w:eastAsia="Tahoma"/>
          <w:sz w:val="28"/>
          <w:szCs w:val="28"/>
        </w:rPr>
        <w:t>3.1. Организационная структура и состав</w:t>
      </w:r>
      <w:r w:rsidRPr="00AE3E6D">
        <w:rPr>
          <w:rFonts w:eastAsia="Tahoma"/>
          <w:sz w:val="28"/>
          <w:szCs w:val="28"/>
        </w:rPr>
        <w:t xml:space="preserve"> Службы формируются с учетом  целей и задач деятельности Службы, реализуемого содержательного направления.</w:t>
      </w:r>
    </w:p>
    <w:p w14:paraId="4427D03A" w14:textId="77777777" w:rsidR="0014639D" w:rsidRPr="00AE3E6D" w:rsidRDefault="007C21FA">
      <w:pPr>
        <w:pStyle w:val="ae"/>
        <w:numPr>
          <w:ilvl w:val="2"/>
          <w:numId w:val="2"/>
        </w:numPr>
        <w:tabs>
          <w:tab w:val="left" w:pos="1565"/>
        </w:tabs>
        <w:ind w:left="113" w:right="113" w:firstLine="680"/>
        <w:contextualSpacing w:val="0"/>
        <w:jc w:val="both"/>
      </w:pPr>
      <w:r w:rsidRPr="00AE3E6D">
        <w:rPr>
          <w:rFonts w:eastAsia="Tahoma"/>
          <w:sz w:val="28"/>
          <w:szCs w:val="28"/>
        </w:rPr>
        <w:lastRenderedPageBreak/>
        <w:t>3.2. Координацию работы Службы осуществляет директор Учреждения, непосредственное руководство деятельностью Службы осуществляет заместитель директора</w:t>
      </w:r>
      <w:r w:rsidRPr="00AE3E6D">
        <w:rPr>
          <w:rFonts w:eastAsia="Tahoma"/>
          <w:sz w:val="28"/>
          <w:szCs w:val="28"/>
        </w:rPr>
        <w:t xml:space="preserve"> Учреждения и сотрудники, назначенные руководителем Учреждения.</w:t>
      </w:r>
    </w:p>
    <w:p w14:paraId="466C2B3E" w14:textId="77777777" w:rsidR="0014639D" w:rsidRPr="00AE3E6D" w:rsidRDefault="007C21FA">
      <w:pPr>
        <w:pStyle w:val="ae"/>
        <w:numPr>
          <w:ilvl w:val="2"/>
          <w:numId w:val="2"/>
        </w:numPr>
        <w:tabs>
          <w:tab w:val="left" w:pos="1465"/>
        </w:tabs>
        <w:ind w:left="113" w:right="57" w:firstLine="680"/>
        <w:contextualSpacing w:val="0"/>
        <w:jc w:val="both"/>
      </w:pPr>
      <w:r w:rsidRPr="00AE3E6D">
        <w:rPr>
          <w:rFonts w:eastAsia="Tahoma"/>
          <w:sz w:val="28"/>
          <w:szCs w:val="28"/>
        </w:rPr>
        <w:t>3.3. Руководитель Службы организует работу Службы,  предоставляет по запросу руководителя региональной Службы «Дети в семье», министерства труда и социальной защиты Тульской области  необходим</w:t>
      </w:r>
      <w:r w:rsidRPr="00AE3E6D">
        <w:rPr>
          <w:rFonts w:eastAsia="Tahoma"/>
          <w:sz w:val="28"/>
          <w:szCs w:val="28"/>
        </w:rPr>
        <w:t>ую аналитическую и иную информацию в рамках реализации пилотного проекта «Профилактика социального сиротства среди детей в возрасте до 4-х лет».</w:t>
      </w:r>
    </w:p>
    <w:p w14:paraId="3EC3D220" w14:textId="77777777" w:rsidR="0014639D" w:rsidRPr="00AE3E6D" w:rsidRDefault="007C21FA">
      <w:pPr>
        <w:pStyle w:val="ae"/>
        <w:numPr>
          <w:ilvl w:val="2"/>
          <w:numId w:val="2"/>
        </w:numPr>
        <w:tabs>
          <w:tab w:val="left" w:pos="1481"/>
        </w:tabs>
        <w:ind w:left="113" w:right="57" w:firstLine="680"/>
        <w:contextualSpacing w:val="0"/>
        <w:jc w:val="both"/>
      </w:pPr>
      <w:r w:rsidRPr="00AE3E6D">
        <w:rPr>
          <w:rFonts w:eastAsia="Tahoma"/>
          <w:sz w:val="28"/>
          <w:szCs w:val="28"/>
        </w:rPr>
        <w:t xml:space="preserve">3.4. Представители Службы обладают равными правами при рассмотрении и обсуждении вопросов, отнесенных к </w:t>
      </w:r>
      <w:r w:rsidRPr="00AE3E6D">
        <w:rPr>
          <w:rFonts w:eastAsia="Tahoma"/>
          <w:sz w:val="28"/>
          <w:szCs w:val="28"/>
        </w:rPr>
        <w:t>компетенции Службы.</w:t>
      </w:r>
    </w:p>
    <w:p w14:paraId="7960DEFA" w14:textId="77777777" w:rsidR="0014639D" w:rsidRPr="00AE3E6D" w:rsidRDefault="007C21FA">
      <w:pPr>
        <w:pStyle w:val="ae"/>
        <w:numPr>
          <w:ilvl w:val="2"/>
          <w:numId w:val="2"/>
        </w:numPr>
        <w:tabs>
          <w:tab w:val="left" w:pos="1306"/>
        </w:tabs>
        <w:ind w:left="113" w:right="57" w:firstLine="680"/>
        <w:contextualSpacing w:val="0"/>
        <w:jc w:val="both"/>
      </w:pPr>
      <w:r w:rsidRPr="00AE3E6D">
        <w:rPr>
          <w:rFonts w:eastAsia="Tahoma"/>
          <w:sz w:val="28"/>
          <w:szCs w:val="28"/>
        </w:rPr>
        <w:t>3.5. Финансирование деятельности Службы осуществляется в рамках лимитов бюджетных ассигнований, предусмотренных на финансирование основной деятельности Учреждения.</w:t>
      </w:r>
    </w:p>
    <w:p w14:paraId="1457165B" w14:textId="77777777" w:rsidR="0014639D" w:rsidRPr="00AE3E6D" w:rsidRDefault="0014639D">
      <w:pPr>
        <w:pStyle w:val="ae"/>
        <w:numPr>
          <w:ilvl w:val="2"/>
          <w:numId w:val="2"/>
        </w:numPr>
        <w:tabs>
          <w:tab w:val="left" w:pos="1306"/>
        </w:tabs>
        <w:ind w:left="113" w:right="57" w:firstLine="680"/>
        <w:contextualSpacing w:val="0"/>
        <w:jc w:val="both"/>
        <w:rPr>
          <w:rFonts w:eastAsia="Tahoma"/>
          <w:sz w:val="28"/>
          <w:szCs w:val="28"/>
        </w:rPr>
      </w:pPr>
    </w:p>
    <w:p w14:paraId="6C016C82" w14:textId="77777777" w:rsidR="0014639D" w:rsidRPr="00AE3E6D" w:rsidRDefault="007C21FA">
      <w:pPr>
        <w:pStyle w:val="1"/>
        <w:numPr>
          <w:ilvl w:val="1"/>
          <w:numId w:val="2"/>
        </w:numPr>
        <w:tabs>
          <w:tab w:val="left" w:pos="1784"/>
        </w:tabs>
        <w:ind w:left="1783" w:hanging="351"/>
      </w:pPr>
      <w:r w:rsidRPr="00AE3E6D">
        <w:rPr>
          <w:rFonts w:eastAsia="Tahoma"/>
          <w:lang w:eastAsia="ru-RU"/>
        </w:rPr>
        <w:t>4. Функции территориальной службы «Дети в семье»</w:t>
      </w:r>
    </w:p>
    <w:p w14:paraId="0DACB40F" w14:textId="77777777" w:rsidR="0014639D" w:rsidRPr="00AE3E6D" w:rsidRDefault="0014639D">
      <w:pPr>
        <w:pStyle w:val="1"/>
        <w:numPr>
          <w:ilvl w:val="1"/>
          <w:numId w:val="2"/>
        </w:numPr>
        <w:tabs>
          <w:tab w:val="left" w:pos="1784"/>
        </w:tabs>
        <w:ind w:left="1783" w:hanging="351"/>
        <w:rPr>
          <w:rFonts w:eastAsia="Tahoma"/>
          <w:lang w:eastAsia="ru-RU"/>
        </w:rPr>
      </w:pPr>
    </w:p>
    <w:p w14:paraId="35846E9A" w14:textId="77777777" w:rsidR="0014639D" w:rsidRPr="00AE3E6D" w:rsidRDefault="007C21FA">
      <w:pPr>
        <w:pStyle w:val="ae"/>
        <w:numPr>
          <w:ilvl w:val="1"/>
          <w:numId w:val="3"/>
        </w:numPr>
        <w:tabs>
          <w:tab w:val="left" w:pos="1302"/>
        </w:tabs>
        <w:ind w:left="113" w:right="57" w:firstLine="680"/>
        <w:contextualSpacing w:val="0"/>
        <w:jc w:val="both"/>
      </w:pPr>
      <w:r w:rsidRPr="00AE3E6D">
        <w:rPr>
          <w:rFonts w:eastAsia="Tahoma"/>
          <w:sz w:val="28"/>
          <w:szCs w:val="28"/>
        </w:rPr>
        <w:t>Для реализации постав</w:t>
      </w:r>
      <w:r w:rsidRPr="00AE3E6D">
        <w:rPr>
          <w:rFonts w:eastAsia="Tahoma"/>
          <w:sz w:val="28"/>
          <w:szCs w:val="28"/>
        </w:rPr>
        <w:t>ленных задач на территориальную службу возлагаются следующие функции:</w:t>
      </w:r>
    </w:p>
    <w:p w14:paraId="3493EAE7" w14:textId="77777777" w:rsidR="0014639D" w:rsidRPr="00AE3E6D" w:rsidRDefault="007C21FA">
      <w:pPr>
        <w:pStyle w:val="a1"/>
        <w:spacing w:after="0" w:line="240" w:lineRule="auto"/>
        <w:ind w:left="113" w:right="57" w:firstLine="680"/>
        <w:jc w:val="both"/>
      </w:pPr>
      <w:r w:rsidRPr="00AE3E6D">
        <w:rPr>
          <w:rFonts w:eastAsia="Tahoma"/>
          <w:sz w:val="28"/>
          <w:szCs w:val="28"/>
        </w:rPr>
        <w:t>выявление семей с детьми до 4-х лет, находящихся в трудной жизненной ситуации, социально опасном положении;</w:t>
      </w:r>
    </w:p>
    <w:p w14:paraId="29A77B68" w14:textId="77777777" w:rsidR="0014639D" w:rsidRPr="00AE3E6D" w:rsidRDefault="007C21FA">
      <w:pPr>
        <w:pStyle w:val="a1"/>
        <w:spacing w:after="0" w:line="240" w:lineRule="auto"/>
        <w:ind w:left="113" w:right="57" w:firstLine="680"/>
        <w:jc w:val="both"/>
      </w:pPr>
      <w:r w:rsidRPr="00AE3E6D">
        <w:rPr>
          <w:rFonts w:eastAsia="Tahoma"/>
          <w:sz w:val="28"/>
          <w:szCs w:val="28"/>
        </w:rPr>
        <w:t>оказание необходимой помощи нуждающимся семьям с детьми до 4-х лет в целях мин</w:t>
      </w:r>
      <w:r w:rsidRPr="00AE3E6D">
        <w:rPr>
          <w:rFonts w:eastAsia="Tahoma"/>
          <w:sz w:val="28"/>
          <w:szCs w:val="28"/>
        </w:rPr>
        <w:t>имизации случаев помещения в стационарные отделения государственных учреждений социального обслуживания;</w:t>
      </w:r>
    </w:p>
    <w:p w14:paraId="1936164E" w14:textId="77777777" w:rsidR="0014639D" w:rsidRPr="00AE3E6D" w:rsidRDefault="007C21FA">
      <w:pPr>
        <w:pStyle w:val="a1"/>
        <w:spacing w:after="0" w:line="240" w:lineRule="auto"/>
        <w:ind w:left="113"/>
        <w:jc w:val="both"/>
      </w:pPr>
      <w:r w:rsidRPr="00AE3E6D">
        <w:rPr>
          <w:rFonts w:eastAsia="Tahoma"/>
          <w:sz w:val="28"/>
          <w:szCs w:val="28"/>
        </w:rPr>
        <w:tab/>
        <w:t>осуществление коррекционно-реабилитационной работы с родителями (законными представителями) для возвращения ребенка в кровную семью из стационарных от</w:t>
      </w:r>
      <w:r w:rsidRPr="00AE3E6D">
        <w:rPr>
          <w:rFonts w:eastAsia="Tahoma"/>
          <w:sz w:val="28"/>
          <w:szCs w:val="28"/>
        </w:rPr>
        <w:t>делений государственных учреждений социального обслуживания;</w:t>
      </w:r>
    </w:p>
    <w:p w14:paraId="4B0279CA" w14:textId="77777777" w:rsidR="0014639D" w:rsidRPr="00AE3E6D" w:rsidRDefault="007C21FA">
      <w:pPr>
        <w:pStyle w:val="a1"/>
        <w:spacing w:after="0" w:line="240" w:lineRule="auto"/>
        <w:ind w:left="113" w:right="57" w:firstLine="680"/>
        <w:jc w:val="both"/>
      </w:pPr>
      <w:r w:rsidRPr="00AE3E6D">
        <w:rPr>
          <w:rFonts w:eastAsia="Tahoma"/>
          <w:sz w:val="28"/>
          <w:szCs w:val="28"/>
        </w:rPr>
        <w:t>осуществление взаимодействия с органами и учреждениями системы профилактики безнадзорности и правонарушений несовершеннолетних и иными органами и  учреждениями в целях решения проблем семьи с дет</w:t>
      </w:r>
      <w:r w:rsidRPr="00AE3E6D">
        <w:rPr>
          <w:rFonts w:eastAsia="Tahoma"/>
          <w:sz w:val="28"/>
          <w:szCs w:val="28"/>
        </w:rPr>
        <w:t>ьми до 4-х лет с риском детского или семейного неблагополучия, а также находящейся в социально опасном положении;</w:t>
      </w:r>
    </w:p>
    <w:p w14:paraId="390710DA" w14:textId="77777777" w:rsidR="0014639D" w:rsidRPr="00AE3E6D" w:rsidRDefault="007C21FA">
      <w:pPr>
        <w:pStyle w:val="a1"/>
        <w:spacing w:after="0" w:line="240" w:lineRule="auto"/>
        <w:ind w:left="810"/>
        <w:jc w:val="both"/>
      </w:pPr>
      <w:r w:rsidRPr="00AE3E6D">
        <w:rPr>
          <w:rFonts w:eastAsia="Tahoma"/>
          <w:sz w:val="28"/>
          <w:szCs w:val="28"/>
        </w:rPr>
        <w:t>подготовка статистической информации;</w:t>
      </w:r>
    </w:p>
    <w:p w14:paraId="5F1E4632" w14:textId="77777777" w:rsidR="0014639D" w:rsidRPr="00AE3E6D" w:rsidRDefault="007C21FA">
      <w:pPr>
        <w:pStyle w:val="a1"/>
        <w:spacing w:after="0" w:line="240" w:lineRule="auto"/>
        <w:ind w:left="113" w:right="113" w:firstLine="680"/>
        <w:jc w:val="both"/>
      </w:pPr>
      <w:r w:rsidRPr="00AE3E6D">
        <w:rPr>
          <w:rFonts w:eastAsia="Tahoma"/>
          <w:sz w:val="28"/>
          <w:szCs w:val="28"/>
        </w:rPr>
        <w:t>повышение профессиональной компетентности специалистов, участие в обучающих мероприятиях.</w:t>
      </w:r>
    </w:p>
    <w:p w14:paraId="2777E58D" w14:textId="77777777" w:rsidR="0014639D" w:rsidRPr="00AE3E6D" w:rsidRDefault="007C21FA">
      <w:pPr>
        <w:pStyle w:val="ae"/>
        <w:numPr>
          <w:ilvl w:val="1"/>
          <w:numId w:val="3"/>
        </w:numPr>
        <w:tabs>
          <w:tab w:val="left" w:pos="1624"/>
        </w:tabs>
        <w:ind w:left="113" w:right="170" w:firstLine="680"/>
        <w:contextualSpacing w:val="0"/>
        <w:jc w:val="both"/>
      </w:pPr>
      <w:r w:rsidRPr="00AE3E6D">
        <w:rPr>
          <w:rFonts w:eastAsia="Tahoma"/>
          <w:sz w:val="28"/>
          <w:szCs w:val="28"/>
        </w:rPr>
        <w:t>Для реализации поставленных функций Служба взаимодействует с региональной службой «Дети в семье»,   органами и учреждениями системы профилактики безнадзорности и правонарушений несовершеннолетних, иными органами и  учреждениями в целях решения проблем семь</w:t>
      </w:r>
      <w:r w:rsidRPr="00AE3E6D">
        <w:rPr>
          <w:rFonts w:eastAsia="Tahoma"/>
          <w:sz w:val="28"/>
          <w:szCs w:val="28"/>
        </w:rPr>
        <w:t>и с детьми в возрасте до 4-х лет.</w:t>
      </w:r>
    </w:p>
    <w:p w14:paraId="3DAE0F97" w14:textId="77777777" w:rsidR="0014639D" w:rsidRPr="00AE3E6D" w:rsidRDefault="0014639D">
      <w:pPr>
        <w:pStyle w:val="ae"/>
        <w:tabs>
          <w:tab w:val="left" w:pos="1624"/>
        </w:tabs>
        <w:ind w:left="113" w:right="170"/>
        <w:contextualSpacing w:val="0"/>
        <w:jc w:val="both"/>
        <w:rPr>
          <w:rFonts w:eastAsia="Tahoma"/>
          <w:sz w:val="28"/>
          <w:szCs w:val="28"/>
        </w:rPr>
      </w:pPr>
    </w:p>
    <w:p w14:paraId="5998E4A0" w14:textId="77777777" w:rsidR="0014639D" w:rsidRPr="00AE3E6D" w:rsidRDefault="007C21FA">
      <w:pPr>
        <w:pStyle w:val="1"/>
        <w:numPr>
          <w:ilvl w:val="1"/>
          <w:numId w:val="2"/>
        </w:numPr>
        <w:tabs>
          <w:tab w:val="left" w:pos="1838"/>
        </w:tabs>
        <w:ind w:left="1837" w:hanging="281"/>
      </w:pPr>
      <w:r w:rsidRPr="00AE3E6D">
        <w:rPr>
          <w:rFonts w:eastAsia="Tahoma"/>
          <w:lang w:eastAsia="ru-RU"/>
        </w:rPr>
        <w:t>5. Права и обязанности представителей Службы</w:t>
      </w:r>
    </w:p>
    <w:p w14:paraId="5987C6FC" w14:textId="77777777" w:rsidR="0014639D" w:rsidRPr="00AE3E6D" w:rsidRDefault="0014639D">
      <w:pPr>
        <w:pStyle w:val="1"/>
        <w:numPr>
          <w:ilvl w:val="1"/>
          <w:numId w:val="2"/>
        </w:numPr>
        <w:tabs>
          <w:tab w:val="left" w:pos="1838"/>
        </w:tabs>
        <w:ind w:left="1837" w:hanging="281"/>
        <w:rPr>
          <w:rFonts w:eastAsia="Tahoma"/>
          <w:lang w:eastAsia="ru-RU"/>
        </w:rPr>
      </w:pPr>
    </w:p>
    <w:p w14:paraId="48E98ADC" w14:textId="77777777" w:rsidR="0014639D" w:rsidRPr="00AE3E6D" w:rsidRDefault="007C21FA">
      <w:pPr>
        <w:pStyle w:val="1"/>
        <w:tabs>
          <w:tab w:val="left" w:pos="1838"/>
        </w:tabs>
        <w:ind w:left="0"/>
        <w:jc w:val="both"/>
      </w:pPr>
      <w:r w:rsidRPr="00AE3E6D">
        <w:rPr>
          <w:rFonts w:eastAsia="Tahoma"/>
          <w:b w:val="0"/>
          <w:bCs w:val="0"/>
          <w:lang w:eastAsia="ru-RU"/>
        </w:rPr>
        <w:t xml:space="preserve">          5.1.  Представители Службы для выполнения своих задач имеют право:</w:t>
      </w:r>
    </w:p>
    <w:p w14:paraId="4281078B" w14:textId="77777777" w:rsidR="0014639D" w:rsidRPr="00AE3E6D" w:rsidRDefault="007C21FA">
      <w:pPr>
        <w:pStyle w:val="a1"/>
        <w:spacing w:after="0" w:line="240" w:lineRule="auto"/>
        <w:ind w:right="57" w:firstLine="680"/>
        <w:jc w:val="both"/>
      </w:pPr>
      <w:r w:rsidRPr="00AE3E6D">
        <w:rPr>
          <w:rFonts w:eastAsia="Tahoma"/>
          <w:sz w:val="28"/>
          <w:szCs w:val="28"/>
        </w:rPr>
        <w:lastRenderedPageBreak/>
        <w:t xml:space="preserve">вносить предложения по совершенствованию работы Службы; </w:t>
      </w:r>
    </w:p>
    <w:p w14:paraId="6B0B2F5E" w14:textId="77777777" w:rsidR="0014639D" w:rsidRPr="00AE3E6D" w:rsidRDefault="007C21FA">
      <w:pPr>
        <w:pStyle w:val="a1"/>
        <w:spacing w:after="0" w:line="240" w:lineRule="auto"/>
        <w:ind w:right="57" w:firstLine="680"/>
        <w:jc w:val="both"/>
      </w:pPr>
      <w:r w:rsidRPr="00AE3E6D">
        <w:rPr>
          <w:rFonts w:eastAsia="Tahoma"/>
          <w:sz w:val="28"/>
          <w:szCs w:val="28"/>
        </w:rPr>
        <w:t>определять приоритетные направления работ</w:t>
      </w:r>
      <w:r w:rsidRPr="00AE3E6D">
        <w:rPr>
          <w:rFonts w:eastAsia="Tahoma"/>
          <w:sz w:val="28"/>
          <w:szCs w:val="28"/>
        </w:rPr>
        <w:t xml:space="preserve">ы, выбирать формы и методы своей деятельности в рамках компетенции; </w:t>
      </w:r>
    </w:p>
    <w:p w14:paraId="27251B1E" w14:textId="77777777" w:rsidR="0014639D" w:rsidRPr="00AE3E6D" w:rsidRDefault="007C21FA">
      <w:pPr>
        <w:pStyle w:val="a1"/>
        <w:spacing w:after="0" w:line="240" w:lineRule="auto"/>
        <w:ind w:right="57"/>
        <w:jc w:val="both"/>
      </w:pPr>
      <w:r w:rsidRPr="00AE3E6D">
        <w:rPr>
          <w:rFonts w:eastAsia="Tahoma"/>
          <w:sz w:val="28"/>
          <w:szCs w:val="28"/>
        </w:rPr>
        <w:t xml:space="preserve">  осуществлять запросы в рамках межведомственного взаимодействия для решения поставленных задач;</w:t>
      </w:r>
    </w:p>
    <w:p w14:paraId="558E0C03" w14:textId="77777777" w:rsidR="0014639D" w:rsidRPr="00AE3E6D" w:rsidRDefault="007C21FA">
      <w:pPr>
        <w:pStyle w:val="a1"/>
        <w:spacing w:after="0" w:line="240" w:lineRule="auto"/>
        <w:ind w:left="113" w:right="57" w:firstLine="680"/>
        <w:jc w:val="both"/>
      </w:pPr>
      <w:r w:rsidRPr="00AE3E6D">
        <w:rPr>
          <w:rFonts w:eastAsia="Tahoma"/>
          <w:sz w:val="28"/>
          <w:szCs w:val="28"/>
        </w:rPr>
        <w:t>повышать свою квалификацию в установленном законодательством в сфере образования порядке;</w:t>
      </w:r>
    </w:p>
    <w:p w14:paraId="456FBF2F" w14:textId="77777777" w:rsidR="0014639D" w:rsidRPr="00AE3E6D" w:rsidRDefault="007C21FA">
      <w:pPr>
        <w:pStyle w:val="a1"/>
        <w:spacing w:after="0" w:line="240" w:lineRule="auto"/>
        <w:ind w:left="113" w:right="57" w:firstLine="680"/>
        <w:jc w:val="both"/>
      </w:pPr>
      <w:r w:rsidRPr="00AE3E6D">
        <w:rPr>
          <w:rFonts w:eastAsia="Tahoma"/>
          <w:sz w:val="28"/>
          <w:szCs w:val="28"/>
        </w:rPr>
        <w:t xml:space="preserve">принимать участие в мероприятиях в рамках реализации проекта </w:t>
      </w:r>
      <w:r w:rsidRPr="00AE3E6D">
        <w:rPr>
          <w:sz w:val="28"/>
          <w:szCs w:val="28"/>
          <w:lang w:eastAsia="zh-CN"/>
        </w:rPr>
        <w:t>«Профилактика социального сиротства среди детей в возрасте до 4-х лет»</w:t>
      </w:r>
      <w:r w:rsidRPr="00AE3E6D">
        <w:rPr>
          <w:rFonts w:eastAsia="Tahoma"/>
          <w:sz w:val="28"/>
          <w:szCs w:val="28"/>
        </w:rPr>
        <w:t>.</w:t>
      </w:r>
    </w:p>
    <w:p w14:paraId="6B063DB8" w14:textId="77777777" w:rsidR="0014639D" w:rsidRPr="00AE3E6D" w:rsidRDefault="007C21FA">
      <w:pPr>
        <w:pStyle w:val="a1"/>
        <w:spacing w:after="0" w:line="240" w:lineRule="auto"/>
        <w:ind w:left="101" w:right="533" w:firstLine="709"/>
        <w:jc w:val="both"/>
      </w:pPr>
      <w:r w:rsidRPr="00AE3E6D">
        <w:rPr>
          <w:rFonts w:eastAsia="Tahoma"/>
          <w:sz w:val="28"/>
          <w:szCs w:val="28"/>
        </w:rPr>
        <w:t>5.2. Представители Службы обязаны:</w:t>
      </w:r>
    </w:p>
    <w:p w14:paraId="697ABF44" w14:textId="77777777" w:rsidR="0014639D" w:rsidRPr="00AE3E6D" w:rsidRDefault="007C21FA">
      <w:pPr>
        <w:pStyle w:val="a1"/>
        <w:spacing w:after="0" w:line="240" w:lineRule="auto"/>
        <w:ind w:left="113" w:right="57" w:firstLine="680"/>
        <w:jc w:val="both"/>
      </w:pPr>
      <w:r w:rsidRPr="00AE3E6D">
        <w:rPr>
          <w:rFonts w:eastAsia="Tahoma"/>
          <w:sz w:val="28"/>
          <w:szCs w:val="28"/>
        </w:rPr>
        <w:t xml:space="preserve">руководствоваться в своей деятельности нормативными правовыми документами в </w:t>
      </w:r>
      <w:r w:rsidRPr="00AE3E6D">
        <w:rPr>
          <w:rFonts w:eastAsia="Tahoma"/>
          <w:sz w:val="28"/>
          <w:szCs w:val="28"/>
        </w:rPr>
        <w:t>соответствии с законодательством Российской Федерации, настоящим Положением;</w:t>
      </w:r>
    </w:p>
    <w:p w14:paraId="2508849F" w14:textId="77777777" w:rsidR="0014639D" w:rsidRPr="00AE3E6D" w:rsidRDefault="007C21FA">
      <w:pPr>
        <w:pStyle w:val="a1"/>
        <w:spacing w:after="0" w:line="240" w:lineRule="auto"/>
        <w:ind w:left="113" w:right="57" w:firstLine="680"/>
        <w:jc w:val="both"/>
      </w:pPr>
      <w:r w:rsidRPr="00AE3E6D">
        <w:rPr>
          <w:rFonts w:eastAsia="Tahoma"/>
          <w:sz w:val="28"/>
          <w:szCs w:val="28"/>
        </w:rPr>
        <w:t>рассматривать вопросы и принимать решения строго в границах своей профессиональной компетенции;</w:t>
      </w:r>
    </w:p>
    <w:p w14:paraId="52D49756" w14:textId="77777777" w:rsidR="0014639D" w:rsidRPr="00AE3E6D" w:rsidRDefault="007C21FA">
      <w:pPr>
        <w:pStyle w:val="a1"/>
        <w:spacing w:after="0" w:line="240" w:lineRule="auto"/>
        <w:ind w:left="113" w:right="57" w:firstLine="680"/>
        <w:jc w:val="both"/>
      </w:pPr>
      <w:r w:rsidRPr="00AE3E6D">
        <w:rPr>
          <w:rFonts w:eastAsia="Tahoma"/>
          <w:sz w:val="28"/>
          <w:szCs w:val="28"/>
        </w:rPr>
        <w:t>предоставлять своевременную и достоверную информацию о работе с семьями целевой гру</w:t>
      </w:r>
      <w:r w:rsidRPr="00AE3E6D">
        <w:rPr>
          <w:rFonts w:eastAsia="Tahoma"/>
          <w:sz w:val="28"/>
          <w:szCs w:val="28"/>
        </w:rPr>
        <w:t>ппы, отчетные и статистические данные о деятельности по профилактике социального сиротства;</w:t>
      </w:r>
    </w:p>
    <w:p w14:paraId="40BE9456" w14:textId="77777777" w:rsidR="0014639D" w:rsidRPr="00AE3E6D" w:rsidRDefault="007C21FA">
      <w:pPr>
        <w:pStyle w:val="a1"/>
        <w:spacing w:after="0" w:line="240" w:lineRule="auto"/>
        <w:ind w:left="113" w:right="113" w:firstLine="680"/>
        <w:jc w:val="both"/>
      </w:pPr>
      <w:r w:rsidRPr="00AE3E6D">
        <w:rPr>
          <w:rFonts w:eastAsia="Tahoma"/>
          <w:sz w:val="28"/>
          <w:szCs w:val="28"/>
        </w:rPr>
        <w:t>обеспечивать хранение и нераспространение конфиденциальной информации о ребенке, членах семьи, полученную в процессе своей деятельности;</w:t>
      </w:r>
    </w:p>
    <w:p w14:paraId="6A4D75C4" w14:textId="77777777" w:rsidR="0014639D" w:rsidRPr="00AE3E6D" w:rsidRDefault="007C21FA">
      <w:pPr>
        <w:pStyle w:val="a1"/>
        <w:spacing w:after="0" w:line="240" w:lineRule="auto"/>
        <w:ind w:left="113" w:right="57" w:firstLine="680"/>
        <w:jc w:val="both"/>
      </w:pPr>
      <w:r w:rsidRPr="00AE3E6D">
        <w:rPr>
          <w:rFonts w:eastAsia="Tahoma"/>
          <w:sz w:val="28"/>
          <w:szCs w:val="28"/>
        </w:rPr>
        <w:t>в решении вопросов исходить</w:t>
      </w:r>
      <w:r w:rsidRPr="00AE3E6D">
        <w:rPr>
          <w:rFonts w:eastAsia="Tahoma"/>
          <w:sz w:val="28"/>
          <w:szCs w:val="28"/>
        </w:rPr>
        <w:t xml:space="preserve"> исключительно из интересов ребенка и членов его семьи;</w:t>
      </w:r>
    </w:p>
    <w:p w14:paraId="38ABC7D4" w14:textId="77777777" w:rsidR="0014639D" w:rsidRPr="00AE3E6D" w:rsidRDefault="007C21FA">
      <w:pPr>
        <w:pStyle w:val="a1"/>
        <w:spacing w:after="0" w:line="240" w:lineRule="auto"/>
        <w:ind w:firstLine="737"/>
        <w:jc w:val="both"/>
      </w:pPr>
      <w:r w:rsidRPr="00AE3E6D">
        <w:rPr>
          <w:rFonts w:eastAsia="Tahoma"/>
          <w:sz w:val="28"/>
          <w:szCs w:val="28"/>
        </w:rPr>
        <w:t xml:space="preserve">применять в своей деятельности современные методы и технологии работы с несовершеннолетними и их родителями (законными представителями); </w:t>
      </w:r>
    </w:p>
    <w:p w14:paraId="311DF1E0" w14:textId="77777777" w:rsidR="0014639D" w:rsidRPr="00AE3E6D" w:rsidRDefault="007C21FA">
      <w:pPr>
        <w:pStyle w:val="a1"/>
        <w:spacing w:after="0" w:line="240" w:lineRule="auto"/>
        <w:ind w:firstLine="680"/>
        <w:jc w:val="both"/>
      </w:pPr>
      <w:r w:rsidRPr="00AE3E6D">
        <w:rPr>
          <w:rFonts w:eastAsia="Tahoma"/>
          <w:sz w:val="28"/>
          <w:szCs w:val="28"/>
        </w:rPr>
        <w:t>незамедлительно сообщать в соответствующие органы о фактах нар</w:t>
      </w:r>
      <w:r w:rsidRPr="00AE3E6D">
        <w:rPr>
          <w:rFonts w:eastAsia="Tahoma"/>
          <w:sz w:val="28"/>
          <w:szCs w:val="28"/>
        </w:rPr>
        <w:t>ушения прав и законных интересов детей-сирот и детей, оставшихся без попечения родителей;</w:t>
      </w:r>
    </w:p>
    <w:p w14:paraId="64D4DA64" w14:textId="77777777" w:rsidR="0014639D" w:rsidRPr="00AE3E6D" w:rsidRDefault="007C21FA">
      <w:pPr>
        <w:pStyle w:val="a1"/>
        <w:spacing w:after="0" w:line="240" w:lineRule="auto"/>
        <w:ind w:firstLine="624"/>
        <w:jc w:val="both"/>
      </w:pPr>
      <w:r w:rsidRPr="00AE3E6D">
        <w:rPr>
          <w:rFonts w:eastAsia="Tahoma"/>
          <w:sz w:val="28"/>
          <w:szCs w:val="28"/>
        </w:rPr>
        <w:t>информировать детей и родителей (законных представителей) о целях, задачах, содержании и результатах проводимой работы в рамках, гарантирующих соблюдение конфиденциал</w:t>
      </w:r>
      <w:r w:rsidRPr="00AE3E6D">
        <w:rPr>
          <w:rFonts w:eastAsia="Tahoma"/>
          <w:sz w:val="28"/>
          <w:szCs w:val="28"/>
        </w:rPr>
        <w:t>ьности.</w:t>
      </w:r>
    </w:p>
    <w:p w14:paraId="54CB1B20" w14:textId="77777777" w:rsidR="0014639D" w:rsidRPr="00AE3E6D" w:rsidRDefault="0014639D">
      <w:pPr>
        <w:spacing w:after="160"/>
        <w:jc w:val="both"/>
        <w:rPr>
          <w:rFonts w:eastAsia="Tahoma"/>
          <w:sz w:val="28"/>
          <w:szCs w:val="28"/>
        </w:rPr>
      </w:pPr>
    </w:p>
    <w:p w14:paraId="0EDC6A94" w14:textId="77777777" w:rsidR="0014639D" w:rsidRPr="00AE3E6D" w:rsidRDefault="0014639D">
      <w:pPr>
        <w:spacing w:after="160" w:line="259" w:lineRule="auto"/>
        <w:jc w:val="both"/>
        <w:rPr>
          <w:rFonts w:eastAsia="Tahoma"/>
          <w:sz w:val="28"/>
          <w:szCs w:val="28"/>
        </w:rPr>
      </w:pPr>
    </w:p>
    <w:p w14:paraId="38F15BF9" w14:textId="77777777" w:rsidR="0014639D" w:rsidRPr="00AE3E6D" w:rsidRDefault="0014639D">
      <w:pPr>
        <w:spacing w:after="160" w:line="259" w:lineRule="auto"/>
        <w:jc w:val="both"/>
        <w:rPr>
          <w:rFonts w:eastAsia="Tahoma"/>
          <w:sz w:val="26"/>
          <w:szCs w:val="26"/>
        </w:rPr>
      </w:pPr>
    </w:p>
    <w:p w14:paraId="1E623FBE" w14:textId="77777777" w:rsidR="0014639D" w:rsidRPr="00AE3E6D" w:rsidRDefault="0014639D">
      <w:pPr>
        <w:spacing w:after="160" w:line="259" w:lineRule="auto"/>
        <w:rPr>
          <w:rFonts w:eastAsia="Tahoma"/>
          <w:sz w:val="26"/>
          <w:szCs w:val="26"/>
        </w:rPr>
      </w:pPr>
    </w:p>
    <w:p w14:paraId="3A341F29" w14:textId="77777777" w:rsidR="0014639D" w:rsidRPr="00AE3E6D" w:rsidRDefault="0014639D">
      <w:pPr>
        <w:spacing w:after="160" w:line="259" w:lineRule="auto"/>
        <w:rPr>
          <w:rFonts w:eastAsia="Tahoma"/>
          <w:sz w:val="26"/>
          <w:szCs w:val="26"/>
        </w:rPr>
      </w:pPr>
    </w:p>
    <w:p w14:paraId="7C9C3824" w14:textId="77777777" w:rsidR="0014639D" w:rsidRPr="00AE3E6D" w:rsidRDefault="0014639D">
      <w:pPr>
        <w:spacing w:after="160" w:line="259" w:lineRule="auto"/>
        <w:rPr>
          <w:rFonts w:eastAsia="Tahoma"/>
          <w:sz w:val="26"/>
          <w:szCs w:val="26"/>
        </w:rPr>
      </w:pPr>
    </w:p>
    <w:p w14:paraId="1022AB87" w14:textId="77777777" w:rsidR="0014639D" w:rsidRPr="00AE3E6D" w:rsidRDefault="0014639D">
      <w:pPr>
        <w:ind w:firstLine="709"/>
        <w:jc w:val="right"/>
        <w:rPr>
          <w:rFonts w:eastAsia="Tahoma"/>
          <w:sz w:val="26"/>
          <w:szCs w:val="26"/>
        </w:rPr>
      </w:pPr>
    </w:p>
    <w:p w14:paraId="1D1B03A1" w14:textId="77777777" w:rsidR="0014639D" w:rsidRPr="00AE3E6D" w:rsidRDefault="007C21FA">
      <w:pPr>
        <w:widowControl w:val="0"/>
        <w:tabs>
          <w:tab w:val="left" w:pos="709"/>
          <w:tab w:val="left" w:pos="1134"/>
        </w:tabs>
        <w:ind w:firstLine="709"/>
        <w:jc w:val="center"/>
      </w:pPr>
      <w:r w:rsidRPr="00AE3E6D">
        <w:rPr>
          <w:rFonts w:eastAsia="Tahoma"/>
          <w:sz w:val="26"/>
          <w:szCs w:val="26"/>
        </w:rPr>
        <w:t xml:space="preserve"> </w:t>
      </w:r>
    </w:p>
    <w:sectPr w:rsidR="0014639D" w:rsidRPr="00AE3E6D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3B9E" w14:textId="77777777" w:rsidR="007C21FA" w:rsidRDefault="007C21FA">
      <w:r>
        <w:separator/>
      </w:r>
    </w:p>
  </w:endnote>
  <w:endnote w:type="continuationSeparator" w:id="0">
    <w:p w14:paraId="6F5633F1" w14:textId="77777777" w:rsidR="007C21FA" w:rsidRDefault="007C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0C63" w14:textId="77777777" w:rsidR="007C21FA" w:rsidRDefault="007C21FA">
      <w:r>
        <w:separator/>
      </w:r>
    </w:p>
  </w:footnote>
  <w:footnote w:type="continuationSeparator" w:id="0">
    <w:p w14:paraId="40AB3524" w14:textId="77777777" w:rsidR="007C21FA" w:rsidRDefault="007C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77F0" w14:textId="038EF319" w:rsidR="0014639D" w:rsidRDefault="00AE3E6D">
    <w:pPr>
      <w:pStyle w:val="ad"/>
    </w:pPr>
    <w:r>
      <w:rPr>
        <w:noProof/>
      </w:rPr>
      <w:pict w14:anchorId="1D98A216">
        <v:rect id="Врезка1" o:spid="_x0000_s2049" style="position:absolute;margin-left:0;margin-top:.05pt;width:1.2pt;height:1.2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" o:allowincell="f" filled="f" stroked="f" strokeweight="0">
          <v:textbox style="mso-fit-shape-to-text:t" inset="0,0,0,0">
            <w:txbxContent>
              <w:p w14:paraId="766232E5" w14:textId="77777777" w:rsidR="0014639D" w:rsidRDefault="007C21FA">
                <w:pPr>
                  <w:pStyle w:val="ad"/>
                  <w:rPr>
                    <w:rStyle w:val="a6"/>
                  </w:rPr>
                </w:pPr>
                <w:r>
                  <w:rPr>
                    <w:rStyle w:val="a6"/>
                    <w:color w:val="000000"/>
                  </w:rPr>
                  <w:fldChar w:fldCharType="begin"/>
                </w:r>
                <w:r>
                  <w:rPr>
                    <w:rStyle w:val="a6"/>
                    <w:color w:val="000000"/>
                  </w:rPr>
                  <w:instrText xml:space="preserve"> PAGE </w:instrText>
                </w:r>
                <w:r>
                  <w:rPr>
                    <w:rStyle w:val="a6"/>
                    <w:color w:val="000000"/>
                  </w:rPr>
                  <w:fldChar w:fldCharType="separate"/>
                </w:r>
                <w:r>
                  <w:rPr>
                    <w:rStyle w:val="a6"/>
                    <w:color w:val="000000"/>
                  </w:rPr>
                  <w:t>0</w:t>
                </w:r>
                <w:r>
                  <w:rPr>
                    <w:rStyle w:val="a6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D295" w14:textId="77777777" w:rsidR="0014639D" w:rsidRDefault="0014639D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6BB3" w14:textId="77777777" w:rsidR="0014639D" w:rsidRDefault="0014639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762E"/>
    <w:multiLevelType w:val="multilevel"/>
    <w:tmpl w:val="101A0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D10480"/>
    <w:multiLevelType w:val="multilevel"/>
    <w:tmpl w:val="8FEE2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B2C53E8"/>
    <w:multiLevelType w:val="multilevel"/>
    <w:tmpl w:val="50125988"/>
    <w:lvl w:ilvl="0">
      <w:start w:val="4"/>
      <w:numFmt w:val="decimal"/>
      <w:lvlText w:val="%1"/>
      <w:lvlJc w:val="left"/>
      <w:pPr>
        <w:tabs>
          <w:tab w:val="num" w:pos="0"/>
        </w:tabs>
        <w:ind w:left="101" w:hanging="50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" w:hanging="501"/>
      </w:pPr>
    </w:lvl>
    <w:lvl w:ilvl="2">
      <w:numFmt w:val="bullet"/>
      <w:lvlText w:val=""/>
      <w:lvlJc w:val="left"/>
      <w:pPr>
        <w:tabs>
          <w:tab w:val="num" w:pos="0"/>
        </w:tabs>
        <w:ind w:left="2021" w:hanging="50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81" w:hanging="50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42" w:hanging="50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03" w:hanging="50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3" w:hanging="50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24" w:hanging="50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84" w:hanging="501"/>
      </w:pPr>
      <w:rPr>
        <w:rFonts w:ascii="Symbol" w:hAnsi="Symbol" w:cs="Symbol" w:hint="default"/>
      </w:rPr>
    </w:lvl>
  </w:abstractNum>
  <w:abstractNum w:abstractNumId="3" w15:restartNumberingAfterBreak="0">
    <w:nsid w:val="7C191EFD"/>
    <w:multiLevelType w:val="multilevel"/>
    <w:tmpl w:val="F8AA42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39D"/>
    <w:rsid w:val="0014639D"/>
    <w:rsid w:val="007C21FA"/>
    <w:rsid w:val="00A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7A187E"/>
  <w15:docId w15:val="{17147CEE-1113-4AB1-809B-2E8564A6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qFormat/>
    <w:pPr>
      <w:ind w:left="652"/>
      <w:jc w:val="center"/>
      <w:outlineLvl w:val="0"/>
    </w:pPr>
    <w:rPr>
      <w:b/>
      <w:bCs/>
      <w:sz w:val="28"/>
      <w:szCs w:val="28"/>
      <w:lang w:eastAsia="en-US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hAnsi="Liberation Serif" w:cs="Tahoma"/>
      <w:b/>
      <w:bCs/>
    </w:rPr>
  </w:style>
  <w:style w:type="paragraph" w:styleId="8">
    <w:name w:val="heading 8"/>
    <w:basedOn w:val="a"/>
    <w:next w:val="a"/>
    <w:qFormat/>
    <w:rsid w:val="00187868"/>
    <w:pPr>
      <w:keepNext/>
      <w:outlineLvl w:val="7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basedOn w:val="a2"/>
    <w:qFormat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2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2"/>
    <w:qFormat/>
    <w:rsid w:val="00187868"/>
  </w:style>
  <w:style w:type="character" w:customStyle="1" w:styleId="WW8Num2z0">
    <w:name w:val="WW8Num2z0"/>
    <w:qFormat/>
    <w:rPr>
      <w:rFonts w:ascii="PT Astra Serif" w:hAnsi="PT Astra Serif" w:cs="PT Astra Serif"/>
      <w:b w:val="0"/>
      <w:sz w:val="28"/>
      <w:szCs w:val="28"/>
    </w:rPr>
  </w:style>
  <w:style w:type="character" w:styleId="a7">
    <w:name w:val="Strong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Noto Sans Devanagari"/>
      <w:lang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rsid w:val="00187868"/>
    <w:pPr>
      <w:tabs>
        <w:tab w:val="center" w:pos="4153"/>
        <w:tab w:val="right" w:pos="8306"/>
      </w:tabs>
    </w:pPr>
  </w:style>
  <w:style w:type="paragraph" w:styleId="ae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f">
    <w:name w:val="No Spacing"/>
    <w:uiPriority w:val="1"/>
    <w:qFormat/>
    <w:rsid w:val="00661366"/>
    <w:rPr>
      <w:rFonts w:cs="Times New Roman"/>
    </w:rPr>
  </w:style>
  <w:style w:type="paragraph" w:customStyle="1" w:styleId="af0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zh-CN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af3">
    <w:name w:val="Без списка"/>
    <w:uiPriority w:val="99"/>
    <w:semiHidden/>
    <w:unhideWhenUsed/>
    <w:qFormat/>
  </w:style>
  <w:style w:type="numbering" w:customStyle="1" w:styleId="WW8Num2">
    <w:name w:val="WW8Num2"/>
    <w:qFormat/>
  </w:style>
  <w:style w:type="table" w:styleId="af4">
    <w:name w:val="Table Grid"/>
    <w:basedOn w:val="a3"/>
    <w:rsid w:val="0018786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Наталья Владимировна</dc:creator>
  <dc:description/>
  <cp:lastModifiedBy>Zver</cp:lastModifiedBy>
  <cp:revision>50</cp:revision>
  <cp:lastPrinted>2024-10-16T09:44:00Z</cp:lastPrinted>
  <dcterms:created xsi:type="dcterms:W3CDTF">2022-12-07T15:40:00Z</dcterms:created>
  <dcterms:modified xsi:type="dcterms:W3CDTF">2025-04-15T07:06:00Z</dcterms:modified>
  <dc:language>ru-RU</dc:language>
</cp:coreProperties>
</file>